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77" w:rsidRDefault="00D13F04">
      <w:pPr>
        <w:rPr>
          <w:rFonts w:asciiTheme="majorEastAsia" w:eastAsiaTheme="majorEastAsia" w:hAnsiTheme="majorEastAsia"/>
          <w:b/>
          <w:sz w:val="28"/>
          <w:szCs w:val="28"/>
        </w:rPr>
      </w:pPr>
      <w:r w:rsidRPr="00D13F04">
        <w:rPr>
          <w:rFonts w:asciiTheme="majorEastAsia" w:eastAsiaTheme="majorEastAsia" w:hAnsiTheme="majorEastAsia" w:hint="eastAsia"/>
          <w:b/>
          <w:sz w:val="28"/>
          <w:szCs w:val="28"/>
        </w:rPr>
        <w:t>東洋古典学シケプリ</w:t>
      </w:r>
    </w:p>
    <w:p w:rsidR="00D13F04" w:rsidRDefault="00D13F04" w:rsidP="00D13F04">
      <w:pPr>
        <w:wordWrap w:val="0"/>
        <w:jc w:val="right"/>
        <w:rPr>
          <w:rFonts w:asciiTheme="minorEastAsia" w:hAnsiTheme="minorEastAsia"/>
          <w:sz w:val="16"/>
          <w:szCs w:val="16"/>
        </w:rPr>
      </w:pPr>
      <w:r>
        <w:rPr>
          <w:rFonts w:asciiTheme="minorEastAsia" w:hAnsiTheme="minorEastAsia" w:hint="eastAsia"/>
          <w:sz w:val="16"/>
          <w:szCs w:val="16"/>
        </w:rPr>
        <w:t>文責　葛西</w:t>
      </w:r>
    </w:p>
    <w:p w:rsidR="00D13F04" w:rsidRDefault="00120AC6" w:rsidP="00D13F04">
      <w:pPr>
        <w:jc w:val="left"/>
        <w:rPr>
          <w:rFonts w:asciiTheme="minorEastAsia" w:hAnsiTheme="minorEastAsia"/>
          <w:szCs w:val="21"/>
        </w:rPr>
      </w:pPr>
      <w:r>
        <w:rPr>
          <w:rFonts w:asciiTheme="minorEastAsia" w:hAnsiTheme="minorEastAsia" w:hint="eastAsia"/>
          <w:szCs w:val="21"/>
        </w:rPr>
        <w:t>〇．</w:t>
      </w:r>
      <w:r w:rsidR="009F42DB">
        <w:rPr>
          <w:rFonts w:asciiTheme="minorEastAsia" w:hAnsiTheme="minorEastAsia" w:hint="eastAsia"/>
          <w:szCs w:val="21"/>
        </w:rPr>
        <w:t>儒学的見地</w:t>
      </w:r>
    </w:p>
    <w:p w:rsidR="00D13F04" w:rsidRDefault="00D13F04" w:rsidP="00D13F04">
      <w:pPr>
        <w:jc w:val="left"/>
        <w:rPr>
          <w:rFonts w:asciiTheme="minorEastAsia" w:hAnsiTheme="minorEastAsia"/>
          <w:szCs w:val="21"/>
        </w:rPr>
      </w:pPr>
      <w:r>
        <w:rPr>
          <w:rFonts w:asciiTheme="minorEastAsia" w:hAnsiTheme="minorEastAsia" w:hint="eastAsia"/>
          <w:szCs w:val="21"/>
        </w:rPr>
        <w:t xml:space="preserve">　古来から中国の文化人の思想の中核となった儒学（儒教）の</w:t>
      </w:r>
      <w:r w:rsidR="009F42DB">
        <w:rPr>
          <w:rFonts w:asciiTheme="minorEastAsia" w:hAnsiTheme="minorEastAsia" w:hint="eastAsia"/>
          <w:szCs w:val="21"/>
        </w:rPr>
        <w:t>怪異に対</w:t>
      </w:r>
      <w:r>
        <w:rPr>
          <w:rFonts w:asciiTheme="minorEastAsia" w:hAnsiTheme="minorEastAsia" w:hint="eastAsia"/>
          <w:szCs w:val="21"/>
        </w:rPr>
        <w:t>する</w:t>
      </w:r>
      <w:r w:rsidR="009F42DB">
        <w:rPr>
          <w:rFonts w:asciiTheme="minorEastAsia" w:hAnsiTheme="minorEastAsia" w:hint="eastAsia"/>
          <w:szCs w:val="21"/>
        </w:rPr>
        <w:t>スタンス</w:t>
      </w:r>
      <w:r>
        <w:rPr>
          <w:rFonts w:asciiTheme="minorEastAsia" w:hAnsiTheme="minorEastAsia" w:hint="eastAsia"/>
          <w:szCs w:val="21"/>
        </w:rPr>
        <w:t>は</w:t>
      </w:r>
      <w:r w:rsidR="009F42DB">
        <w:rPr>
          <w:rFonts w:asciiTheme="minorEastAsia" w:hAnsiTheme="minorEastAsia" w:hint="eastAsia"/>
          <w:szCs w:val="21"/>
        </w:rPr>
        <w:t>「否定」か「無視」か。瑞祥や奇形動物は例外的に正史（公的史書）に記録された。</w:t>
      </w:r>
    </w:p>
    <w:p w:rsidR="00120AC6" w:rsidRDefault="009F42DB" w:rsidP="00D13F04">
      <w:pPr>
        <w:jc w:val="left"/>
        <w:rPr>
          <w:rFonts w:asciiTheme="minorEastAsia" w:hAnsiTheme="minorEastAsia"/>
          <w:szCs w:val="21"/>
        </w:rPr>
      </w:pPr>
      <w:r>
        <w:rPr>
          <w:rFonts w:asciiTheme="minorEastAsia" w:hAnsiTheme="minorEastAsia" w:hint="eastAsia"/>
          <w:szCs w:val="21"/>
        </w:rPr>
        <w:t xml:space="preserve">　孔子も次のような立場を取った。「子不語怪力乱神」。即ち怪異や並外れた大力、儒的倫理に反した行い、幽霊譚（霊魂の実在についてなどか）について</w:t>
      </w:r>
      <w:r w:rsidR="00120AC6">
        <w:rPr>
          <w:rFonts w:asciiTheme="minorEastAsia" w:hAnsiTheme="minorEastAsia" w:hint="eastAsia"/>
          <w:szCs w:val="21"/>
        </w:rPr>
        <w:t>、君</w:t>
      </w:r>
      <w:r>
        <w:rPr>
          <w:rFonts w:asciiTheme="minorEastAsia" w:hAnsiTheme="minorEastAsia" w:hint="eastAsia"/>
          <w:szCs w:val="21"/>
        </w:rPr>
        <w:t>子</w:t>
      </w:r>
      <w:r w:rsidR="00120AC6">
        <w:rPr>
          <w:rFonts w:asciiTheme="minorEastAsia" w:hAnsiTheme="minorEastAsia" w:hint="eastAsia"/>
          <w:szCs w:val="21"/>
        </w:rPr>
        <w:t>は</w:t>
      </w:r>
      <w:r>
        <w:rPr>
          <w:rFonts w:asciiTheme="minorEastAsia" w:hAnsiTheme="minorEastAsia" w:hint="eastAsia"/>
          <w:szCs w:val="21"/>
        </w:rPr>
        <w:t>語らな</w:t>
      </w:r>
      <w:r w:rsidR="00120AC6">
        <w:rPr>
          <w:rFonts w:asciiTheme="minorEastAsia" w:hAnsiTheme="minorEastAsia" w:hint="eastAsia"/>
          <w:szCs w:val="21"/>
        </w:rPr>
        <w:t>いとし</w:t>
      </w:r>
      <w:r>
        <w:rPr>
          <w:rFonts w:asciiTheme="minorEastAsia" w:hAnsiTheme="minorEastAsia" w:hint="eastAsia"/>
          <w:szCs w:val="21"/>
        </w:rPr>
        <w:t>た。</w:t>
      </w:r>
      <w:r w:rsidR="00120AC6">
        <w:rPr>
          <w:rFonts w:asciiTheme="minorEastAsia" w:hAnsiTheme="minorEastAsia" w:hint="eastAsia"/>
          <w:szCs w:val="21"/>
        </w:rPr>
        <w:t>孔子</w:t>
      </w:r>
      <w:r>
        <w:rPr>
          <w:rFonts w:asciiTheme="minorEastAsia" w:hAnsiTheme="minorEastAsia" w:hint="eastAsia"/>
          <w:szCs w:val="21"/>
        </w:rPr>
        <w:t>のこの</w:t>
      </w:r>
      <w:r w:rsidR="00120AC6">
        <w:rPr>
          <w:rFonts w:asciiTheme="minorEastAsia" w:hAnsiTheme="minorEastAsia" w:hint="eastAsia"/>
          <w:szCs w:val="21"/>
        </w:rPr>
        <w:t>立場</w:t>
      </w:r>
      <w:r>
        <w:rPr>
          <w:rFonts w:asciiTheme="minorEastAsia" w:hAnsiTheme="minorEastAsia" w:hint="eastAsia"/>
          <w:szCs w:val="21"/>
        </w:rPr>
        <w:t>を</w:t>
      </w:r>
      <w:r w:rsidR="00120AC6">
        <w:rPr>
          <w:rFonts w:asciiTheme="minorEastAsia" w:hAnsiTheme="minorEastAsia" w:hint="eastAsia"/>
          <w:szCs w:val="21"/>
        </w:rPr>
        <w:t>、魏の時代に編まれた注釈書、何晏集解では「他人の教育に無益だから、もしくはそうしたことを言うことが耐えられないからだ」としている。</w:t>
      </w:r>
    </w:p>
    <w:p w:rsidR="00120AC6" w:rsidRPr="00120AC6" w:rsidRDefault="00120AC6" w:rsidP="00D13F04">
      <w:pPr>
        <w:jc w:val="left"/>
        <w:rPr>
          <w:rFonts w:asciiTheme="minorEastAsia" w:hAnsiTheme="minorEastAsia"/>
          <w:szCs w:val="21"/>
        </w:rPr>
      </w:pPr>
    </w:p>
    <w:p w:rsidR="00D13F04" w:rsidRPr="00D13F04" w:rsidRDefault="00120AC6" w:rsidP="00D13F04">
      <w:pPr>
        <w:jc w:val="left"/>
        <w:rPr>
          <w:rFonts w:asciiTheme="minorEastAsia" w:hAnsiTheme="minorEastAsia"/>
          <w:szCs w:val="21"/>
        </w:rPr>
      </w:pPr>
      <w:r>
        <w:rPr>
          <w:rFonts w:asciiTheme="minorEastAsia" w:hAnsiTheme="minorEastAsia" w:hint="eastAsia"/>
          <w:szCs w:val="21"/>
        </w:rPr>
        <w:t>一．</w:t>
      </w:r>
      <w:r w:rsidR="00D13F04" w:rsidRPr="00D13F04">
        <w:rPr>
          <w:rFonts w:asciiTheme="minorEastAsia" w:hAnsiTheme="minorEastAsia" w:hint="eastAsia"/>
          <w:szCs w:val="21"/>
        </w:rPr>
        <w:t>中国怪異文学</w:t>
      </w:r>
    </w:p>
    <w:p w:rsidR="00D13F04" w:rsidRDefault="00A73BCE" w:rsidP="00D13F04">
      <w:pPr>
        <w:jc w:val="left"/>
        <w:rPr>
          <w:rFonts w:asciiTheme="minorEastAsia" w:hAnsiTheme="minorEastAsia"/>
          <w:szCs w:val="21"/>
        </w:rPr>
      </w:pPr>
      <w:r>
        <w:rPr>
          <w:rFonts w:asciiTheme="minorEastAsia" w:hAnsiTheme="minorEastAsia" w:hint="eastAsia"/>
          <w:szCs w:val="21"/>
        </w:rPr>
        <w:t xml:space="preserve">　先程の繰り返しになるが、全ての怪異を古代中国の知識人が排斥したわけではない。</w:t>
      </w:r>
    </w:p>
    <w:p w:rsidR="00DB1C27" w:rsidRDefault="00341DF4" w:rsidP="00D13F04">
      <w:pPr>
        <w:jc w:val="left"/>
        <w:rPr>
          <w:rFonts w:asciiTheme="minorEastAsia" w:hAnsiTheme="minorEastAsia"/>
          <w:szCs w:val="21"/>
        </w:rPr>
      </w:pPr>
      <w:r>
        <w:rPr>
          <w:rFonts w:asciiTheme="minorEastAsia" w:hAnsiTheme="minorEastAsia" w:hint="eastAsia"/>
          <w:szCs w:val="21"/>
        </w:rPr>
        <w:t xml:space="preserve">　正史にも怪異が記載されることがあった。すなわちそれは、国家が存在を認めた怪異だった。例えば災害（地震、火事など）と怪異（龍、奇形動物など）を記録する「五行史」は『漢書』、『宋書』や『</w:t>
      </w:r>
      <w:r w:rsidR="00DB1C27">
        <w:rPr>
          <w:rFonts w:asciiTheme="minorEastAsia" w:hAnsiTheme="minorEastAsia" w:hint="eastAsia"/>
          <w:szCs w:val="21"/>
        </w:rPr>
        <w:t>晋</w:t>
      </w:r>
      <w:r>
        <w:rPr>
          <w:rFonts w:asciiTheme="minorEastAsia" w:hAnsiTheme="minorEastAsia" w:hint="eastAsia"/>
          <w:szCs w:val="21"/>
        </w:rPr>
        <w:t>書』以降のすべての正史に設けられた。</w:t>
      </w:r>
      <w:r w:rsidR="00DB1C27">
        <w:rPr>
          <w:rFonts w:asciiTheme="minorEastAsia" w:hAnsiTheme="minorEastAsia" w:hint="eastAsia"/>
          <w:szCs w:val="21"/>
        </w:rPr>
        <w:t>また、瑞祥を記録する部立てとして『宋書』の「符瑞志」、『魏書』の「霊徴史」がある。その他、</w:t>
      </w:r>
      <w:r w:rsidR="00766C55">
        <w:rPr>
          <w:rFonts w:asciiTheme="minorEastAsia" w:hAnsiTheme="minorEastAsia" w:hint="eastAsia"/>
          <w:szCs w:val="21"/>
        </w:rPr>
        <w:t>古代の地理書『山海経（せんがいきょう）』にも様々な奇獣や神の記述がある。</w:t>
      </w:r>
    </w:p>
    <w:p w:rsidR="00766C55" w:rsidRDefault="00766C55" w:rsidP="00D13F04">
      <w:pPr>
        <w:jc w:val="left"/>
        <w:rPr>
          <w:rFonts w:asciiTheme="minorEastAsia" w:hAnsiTheme="minorEastAsia"/>
          <w:szCs w:val="21"/>
        </w:rPr>
      </w:pPr>
      <w:r>
        <w:rPr>
          <w:rFonts w:asciiTheme="minorEastAsia" w:hAnsiTheme="minorEastAsia" w:hint="eastAsia"/>
          <w:szCs w:val="21"/>
        </w:rPr>
        <w:t xml:space="preserve">　公式ではない書物には多く怪異が記された。時代ごとにそれらを整理する。</w:t>
      </w:r>
    </w:p>
    <w:p w:rsidR="00766C55" w:rsidRDefault="00766C55" w:rsidP="00D13F04">
      <w:pPr>
        <w:jc w:val="left"/>
        <w:rPr>
          <w:rFonts w:asciiTheme="minorEastAsia" w:hAnsiTheme="minorEastAsia"/>
          <w:szCs w:val="21"/>
        </w:rPr>
      </w:pPr>
      <w:r>
        <w:rPr>
          <w:rFonts w:asciiTheme="minorEastAsia" w:hAnsiTheme="minorEastAsia" w:hint="eastAsia"/>
          <w:szCs w:val="21"/>
        </w:rPr>
        <w:t xml:space="preserve">　まずは魏晋南北朝時代の「志怪」。これこれこういう怪があったという形式でつづられる。有名な作品として、東晋の</w:t>
      </w:r>
      <w:r w:rsidR="005B033A">
        <w:rPr>
          <w:rFonts w:asciiTheme="minorEastAsia" w:hAnsiTheme="minorEastAsia" w:hint="eastAsia"/>
          <w:szCs w:val="21"/>
        </w:rPr>
        <w:t>干宝</w:t>
      </w:r>
      <w:r>
        <w:rPr>
          <w:rFonts w:asciiTheme="minorEastAsia" w:hAnsiTheme="minorEastAsia" w:hint="eastAsia"/>
          <w:szCs w:val="21"/>
        </w:rPr>
        <w:t>が</w:t>
      </w:r>
      <w:r w:rsidR="005B033A">
        <w:rPr>
          <w:rFonts w:asciiTheme="minorEastAsia" w:hAnsiTheme="minorEastAsia" w:hint="eastAsia"/>
          <w:szCs w:val="21"/>
        </w:rPr>
        <w:t>著</w:t>
      </w:r>
      <w:r>
        <w:rPr>
          <w:rFonts w:asciiTheme="minorEastAsia" w:hAnsiTheme="minorEastAsia" w:hint="eastAsia"/>
          <w:szCs w:val="21"/>
        </w:rPr>
        <w:t>した</w:t>
      </w:r>
      <w:r w:rsidR="005B033A">
        <w:rPr>
          <w:rFonts w:asciiTheme="minorEastAsia" w:hAnsiTheme="minorEastAsia" w:hint="eastAsia"/>
          <w:szCs w:val="21"/>
        </w:rPr>
        <w:t>『捜神記』、著者を東晋の陶淵明に仮託する『捜神後記』がある。</w:t>
      </w:r>
    </w:p>
    <w:p w:rsidR="005B033A" w:rsidRPr="005B033A" w:rsidRDefault="005B033A" w:rsidP="00D13F04">
      <w:pPr>
        <w:jc w:val="left"/>
        <w:rPr>
          <w:rFonts w:asciiTheme="minorEastAsia" w:hAnsiTheme="minorEastAsia"/>
          <w:szCs w:val="21"/>
        </w:rPr>
      </w:pPr>
      <w:r>
        <w:rPr>
          <w:rFonts w:asciiTheme="minorEastAsia" w:hAnsiTheme="minorEastAsia" w:hint="eastAsia"/>
          <w:szCs w:val="21"/>
        </w:rPr>
        <w:t xml:space="preserve">　唐になると、虚構性を意識した</w:t>
      </w:r>
      <w:r w:rsidR="00922325">
        <w:rPr>
          <w:rFonts w:asciiTheme="minorEastAsia" w:hAnsiTheme="minorEastAsia" w:hint="eastAsia"/>
          <w:szCs w:val="21"/>
        </w:rPr>
        <w:t>長編の</w:t>
      </w:r>
      <w:r>
        <w:rPr>
          <w:rFonts w:asciiTheme="minorEastAsia" w:hAnsiTheme="minorEastAsia" w:hint="eastAsia"/>
          <w:szCs w:val="21"/>
        </w:rPr>
        <w:t>「伝奇小説」が多く著される。</w:t>
      </w:r>
      <w:r w:rsidR="00922325">
        <w:rPr>
          <w:rFonts w:asciiTheme="minorEastAsia" w:hAnsiTheme="minorEastAsia" w:hint="eastAsia"/>
          <w:szCs w:val="21"/>
        </w:rPr>
        <w:t>例としては、沈既済の『任氏伝』や</w:t>
      </w:r>
      <w:r w:rsidR="00D76D57">
        <w:rPr>
          <w:rFonts w:asciiTheme="minorEastAsia" w:hAnsiTheme="minorEastAsia" w:hint="eastAsia"/>
          <w:szCs w:val="21"/>
        </w:rPr>
        <w:t>『枕中記』</w:t>
      </w:r>
      <w:r w:rsidR="00922325">
        <w:rPr>
          <w:rFonts w:asciiTheme="minorEastAsia" w:hAnsiTheme="minorEastAsia" w:hint="eastAsia"/>
          <w:szCs w:val="21"/>
        </w:rPr>
        <w:t>がある。また、この頃から段成式の</w:t>
      </w:r>
      <w:r w:rsidR="00D76D57">
        <w:rPr>
          <w:rFonts w:asciiTheme="minorEastAsia" w:hAnsiTheme="minorEastAsia" w:hint="eastAsia"/>
          <w:szCs w:val="21"/>
        </w:rPr>
        <w:t>『酉陽雑俎』などの</w:t>
      </w:r>
      <w:r w:rsidR="00922325">
        <w:rPr>
          <w:rFonts w:asciiTheme="minorEastAsia" w:hAnsiTheme="minorEastAsia" w:hint="eastAsia"/>
          <w:szCs w:val="21"/>
        </w:rPr>
        <w:t>「筆記」というエッセイのような形態も発生し、その中に怪異譚が含まれることもあった。</w:t>
      </w:r>
    </w:p>
    <w:p w:rsidR="00DB1C27" w:rsidRDefault="00D76D57" w:rsidP="00D13F04">
      <w:pPr>
        <w:jc w:val="left"/>
        <w:rPr>
          <w:rFonts w:asciiTheme="minorEastAsia" w:hAnsiTheme="minorEastAsia"/>
          <w:szCs w:val="21"/>
        </w:rPr>
      </w:pPr>
      <w:r>
        <w:rPr>
          <w:rFonts w:asciiTheme="minorEastAsia" w:hAnsiTheme="minorEastAsia" w:hint="eastAsia"/>
          <w:szCs w:val="21"/>
        </w:rPr>
        <w:t xml:space="preserve">　宋代は、</w:t>
      </w:r>
      <w:r w:rsidR="00BE6577">
        <w:rPr>
          <w:rFonts w:asciiTheme="minorEastAsia" w:hAnsiTheme="minorEastAsia" w:hint="eastAsia"/>
          <w:szCs w:val="21"/>
        </w:rPr>
        <w:t>洪邁の『夷堅志』が怪異譚を三人称視点からまとめた書である。講義で取り上げた蘇軾は『東坡志林』などの筆記で自らの怪異見聞を記した。</w:t>
      </w:r>
      <w:r w:rsidR="00CE3D9D">
        <w:rPr>
          <w:rFonts w:asciiTheme="minorEastAsia" w:hAnsiTheme="minorEastAsia" w:hint="eastAsia"/>
          <w:szCs w:val="21"/>
        </w:rPr>
        <w:t>また文献資料の編纂である類書も行われ、『太平広記』</w:t>
      </w:r>
      <w:r w:rsidR="004E5648">
        <w:rPr>
          <w:rFonts w:asciiTheme="minorEastAsia" w:hAnsiTheme="minorEastAsia" w:hint="eastAsia"/>
          <w:szCs w:val="21"/>
        </w:rPr>
        <w:t>は</w:t>
      </w:r>
      <w:r w:rsidR="00CE3D9D">
        <w:rPr>
          <w:rFonts w:asciiTheme="minorEastAsia" w:hAnsiTheme="minorEastAsia" w:hint="eastAsia"/>
          <w:szCs w:val="21"/>
        </w:rPr>
        <w:t>その中で怪異譚を多く収録したものである。</w:t>
      </w:r>
    </w:p>
    <w:p w:rsidR="00BE6577" w:rsidRDefault="00BE6577" w:rsidP="00D13F04">
      <w:pPr>
        <w:jc w:val="left"/>
        <w:rPr>
          <w:rFonts w:asciiTheme="minorEastAsia" w:hAnsiTheme="minorEastAsia"/>
          <w:szCs w:val="21"/>
        </w:rPr>
      </w:pPr>
      <w:r>
        <w:rPr>
          <w:rFonts w:asciiTheme="minorEastAsia" w:hAnsiTheme="minorEastAsia" w:hint="eastAsia"/>
          <w:szCs w:val="21"/>
        </w:rPr>
        <w:t xml:space="preserve">　明に入ると、小説の口語化がおこる。その中で『西遊記』や『封神演技』などの神仙、妖怪をメインキャラクターにした小説も書かれた。</w:t>
      </w:r>
      <w:r w:rsidR="00CE3D9D">
        <w:rPr>
          <w:rFonts w:asciiTheme="minorEastAsia" w:hAnsiTheme="minorEastAsia" w:hint="eastAsia"/>
          <w:szCs w:val="21"/>
        </w:rPr>
        <w:t>先の『太平広記』の刊行や『捜神記』などの</w:t>
      </w:r>
      <w:r w:rsidR="00E51F01">
        <w:rPr>
          <w:rFonts w:asciiTheme="minorEastAsia" w:hAnsiTheme="minorEastAsia" w:hint="eastAsia"/>
          <w:szCs w:val="21"/>
        </w:rPr>
        <w:t>六朝</w:t>
      </w:r>
      <w:r w:rsidR="00CE3D9D">
        <w:rPr>
          <w:rFonts w:asciiTheme="minorEastAsia" w:hAnsiTheme="minorEastAsia" w:hint="eastAsia"/>
          <w:szCs w:val="21"/>
        </w:rPr>
        <w:t>の</w:t>
      </w:r>
      <w:r w:rsidR="00E51F01">
        <w:rPr>
          <w:rFonts w:asciiTheme="minorEastAsia" w:hAnsiTheme="minorEastAsia" w:hint="eastAsia"/>
          <w:szCs w:val="21"/>
        </w:rPr>
        <w:t>志怪の再編集も行われ、末期にはこれらへの読書熱が高まった。</w:t>
      </w:r>
    </w:p>
    <w:p w:rsidR="00E51F01" w:rsidRPr="00E51F01" w:rsidRDefault="00E51F01" w:rsidP="00D13F04">
      <w:pPr>
        <w:jc w:val="left"/>
        <w:rPr>
          <w:rFonts w:asciiTheme="minorEastAsia" w:hAnsiTheme="minorEastAsia"/>
          <w:szCs w:val="21"/>
        </w:rPr>
      </w:pPr>
      <w:r>
        <w:rPr>
          <w:rFonts w:asciiTheme="minorEastAsia" w:hAnsiTheme="minorEastAsia" w:hint="eastAsia"/>
          <w:szCs w:val="21"/>
        </w:rPr>
        <w:t xml:space="preserve">　清朝では蒲松齢が『聊斎志異』を著したことがきっかけで志怪小説が再び流行した。『聊斎志異』以外には袁牧の『子不語』、紀昀</w:t>
      </w:r>
      <w:r w:rsidR="002D489F">
        <w:rPr>
          <w:rFonts w:asciiTheme="minorEastAsia" w:hAnsiTheme="minorEastAsia" w:hint="eastAsia"/>
          <w:szCs w:val="21"/>
        </w:rPr>
        <w:t>の『閲微草堂筆記』などがある。</w:t>
      </w:r>
    </w:p>
    <w:p w:rsidR="00D76D57" w:rsidRPr="00E51F01" w:rsidRDefault="00D76D57" w:rsidP="00D13F04">
      <w:pPr>
        <w:jc w:val="left"/>
        <w:rPr>
          <w:rFonts w:asciiTheme="minorEastAsia" w:hAnsiTheme="minorEastAsia"/>
          <w:szCs w:val="21"/>
        </w:rPr>
      </w:pPr>
    </w:p>
    <w:p w:rsidR="00120AC6" w:rsidRDefault="00120AC6" w:rsidP="00D13F04">
      <w:pPr>
        <w:jc w:val="left"/>
        <w:rPr>
          <w:rFonts w:asciiTheme="minorEastAsia" w:hAnsiTheme="minorEastAsia"/>
          <w:szCs w:val="21"/>
        </w:rPr>
      </w:pPr>
      <w:r>
        <w:rPr>
          <w:rFonts w:asciiTheme="minorEastAsia" w:hAnsiTheme="minorEastAsia" w:hint="eastAsia"/>
          <w:szCs w:val="21"/>
        </w:rPr>
        <w:t>二．蘇軾</w:t>
      </w:r>
    </w:p>
    <w:p w:rsidR="00955B0F" w:rsidRDefault="00955B0F" w:rsidP="00D13F04">
      <w:pPr>
        <w:jc w:val="left"/>
        <w:rPr>
          <w:rFonts w:asciiTheme="minorEastAsia" w:hAnsiTheme="minorEastAsia"/>
          <w:szCs w:val="21"/>
        </w:rPr>
      </w:pPr>
      <w:r>
        <w:rPr>
          <w:rFonts w:asciiTheme="minorEastAsia" w:hAnsiTheme="minorEastAsia" w:hint="eastAsia"/>
          <w:szCs w:val="21"/>
        </w:rPr>
        <w:t xml:space="preserve">　講義で扱った蘇軾について簡単にまとめる。</w:t>
      </w:r>
    </w:p>
    <w:p w:rsidR="008F48CD" w:rsidRDefault="00955B0F" w:rsidP="00D13F04">
      <w:pPr>
        <w:jc w:val="left"/>
        <w:rPr>
          <w:rFonts w:asciiTheme="minorEastAsia" w:hAnsiTheme="minorEastAsia"/>
          <w:szCs w:val="21"/>
        </w:rPr>
      </w:pPr>
      <w:r>
        <w:rPr>
          <w:rFonts w:asciiTheme="minorEastAsia" w:hAnsiTheme="minorEastAsia" w:hint="eastAsia"/>
          <w:szCs w:val="21"/>
        </w:rPr>
        <w:lastRenderedPageBreak/>
        <w:t xml:space="preserve">　蘇軾は</w:t>
      </w:r>
      <w:r w:rsidR="00A5520C">
        <w:rPr>
          <w:rFonts w:asciiTheme="minorEastAsia" w:hAnsiTheme="minorEastAsia" w:hint="eastAsia"/>
          <w:szCs w:val="21"/>
        </w:rPr>
        <w:t>父の蘇洵、弟の蘇轍と並び、唐宋八大家の一人に名を連ねる文学者である。</w:t>
      </w:r>
      <w:r w:rsidR="008F48CD">
        <w:rPr>
          <w:rFonts w:asciiTheme="minorEastAsia" w:hAnsiTheme="minorEastAsia" w:hint="eastAsia"/>
          <w:szCs w:val="21"/>
        </w:rPr>
        <w:t>詩</w:t>
      </w:r>
      <w:r w:rsidR="00A5520C">
        <w:rPr>
          <w:rFonts w:asciiTheme="minorEastAsia" w:hAnsiTheme="minorEastAsia" w:hint="eastAsia"/>
          <w:szCs w:val="21"/>
        </w:rPr>
        <w:t>以外にも、</w:t>
      </w:r>
      <w:r w:rsidR="008F48CD">
        <w:rPr>
          <w:rFonts w:asciiTheme="minorEastAsia" w:hAnsiTheme="minorEastAsia" w:hint="eastAsia"/>
          <w:szCs w:val="21"/>
        </w:rPr>
        <w:t>詞や</w:t>
      </w:r>
      <w:r w:rsidR="00A5520C">
        <w:rPr>
          <w:rFonts w:asciiTheme="minorEastAsia" w:hAnsiTheme="minorEastAsia" w:hint="eastAsia"/>
          <w:szCs w:val="21"/>
        </w:rPr>
        <w:t>書画でも己の才能を発揮した。</w:t>
      </w:r>
      <w:r w:rsidR="008F48CD">
        <w:rPr>
          <w:rFonts w:asciiTheme="minorEastAsia" w:hAnsiTheme="minorEastAsia" w:hint="eastAsia"/>
          <w:szCs w:val="21"/>
        </w:rPr>
        <w:t>詞では従来の男女間の情を題材とせず、自然や憂世などを題材とし、自然派の創始者とされる。</w:t>
      </w:r>
    </w:p>
    <w:p w:rsidR="00A13AD3" w:rsidRDefault="002D489F" w:rsidP="00D13F04">
      <w:pPr>
        <w:jc w:val="left"/>
        <w:rPr>
          <w:rFonts w:asciiTheme="minorEastAsia" w:hAnsiTheme="minorEastAsia"/>
          <w:szCs w:val="21"/>
        </w:rPr>
      </w:pPr>
      <w:r>
        <w:rPr>
          <w:rFonts w:asciiTheme="minorEastAsia" w:hAnsiTheme="minorEastAsia" w:hint="eastAsia"/>
          <w:szCs w:val="21"/>
        </w:rPr>
        <w:t xml:space="preserve">　蘇軾は景祐三年(一〇三六年)、眉山県(現四川省)の生まれ。二一歳で進士に挙げられ、翌年乙科に</w:t>
      </w:r>
      <w:r w:rsidR="00A13AD3">
        <w:rPr>
          <w:rFonts w:asciiTheme="minorEastAsia" w:hAnsiTheme="minorEastAsia" w:hint="eastAsia"/>
          <w:szCs w:val="21"/>
        </w:rPr>
        <w:t>合格。二六歳のとき、不定期に行われる制科という登用試験に応じ、三等(実質最高位)に合格。ちなみに弟の蘇轍も四等に合格した。</w:t>
      </w:r>
    </w:p>
    <w:p w:rsidR="00643DEF" w:rsidRDefault="00A13AD3" w:rsidP="0086449B">
      <w:pPr>
        <w:ind w:firstLineChars="100" w:firstLine="210"/>
        <w:jc w:val="left"/>
        <w:rPr>
          <w:rFonts w:asciiTheme="minorEastAsia" w:hAnsiTheme="minorEastAsia"/>
          <w:szCs w:val="21"/>
        </w:rPr>
      </w:pPr>
      <w:r>
        <w:rPr>
          <w:rFonts w:asciiTheme="minorEastAsia" w:hAnsiTheme="minorEastAsia" w:hint="eastAsia"/>
          <w:szCs w:val="21"/>
        </w:rPr>
        <w:t>官吏に登用されてから文筆活動を行い、登用時の皇帝仁宗と次の英宗の頃は順調にキャリアアップをしていった。しかしその次の皇帝</w:t>
      </w:r>
      <w:r w:rsidR="00DA044B">
        <w:rPr>
          <w:rFonts w:asciiTheme="minorEastAsia" w:hAnsiTheme="minorEastAsia" w:hint="eastAsia"/>
          <w:szCs w:val="21"/>
        </w:rPr>
        <w:t>、神宗が王安石を抜擢し、新法による改革を推進すると、蘇軾は保守派の旧法党の一員となり、改革派の新法等との政争に巻き込まれる。元豊二年(一〇七九年)、詩が朝廷を誹謗していると糾弾され、投獄。恩赦を得て牢から出るも、</w:t>
      </w:r>
      <w:r w:rsidR="00265148">
        <w:rPr>
          <w:rFonts w:asciiTheme="minorEastAsia" w:hAnsiTheme="minorEastAsia" w:hint="eastAsia"/>
          <w:szCs w:val="21"/>
        </w:rPr>
        <w:t>黄</w:t>
      </w:r>
      <w:r w:rsidR="00DA044B">
        <w:rPr>
          <w:rFonts w:asciiTheme="minorEastAsia" w:hAnsiTheme="minorEastAsia" w:hint="eastAsia"/>
          <w:szCs w:val="21"/>
        </w:rPr>
        <w:t>州</w:t>
      </w:r>
      <w:r w:rsidR="00265148">
        <w:rPr>
          <w:rFonts w:asciiTheme="minorEastAsia" w:hAnsiTheme="minorEastAsia" w:hint="eastAsia"/>
          <w:szCs w:val="21"/>
        </w:rPr>
        <w:t>(現湖北省)</w:t>
      </w:r>
      <w:r w:rsidR="00DA044B">
        <w:rPr>
          <w:rFonts w:asciiTheme="minorEastAsia" w:hAnsiTheme="minorEastAsia" w:hint="eastAsia"/>
          <w:szCs w:val="21"/>
        </w:rPr>
        <w:t>に流される。</w:t>
      </w:r>
      <w:r w:rsidR="0086449B">
        <w:rPr>
          <w:rFonts w:asciiTheme="minorEastAsia" w:hAnsiTheme="minorEastAsia" w:hint="eastAsia"/>
          <w:szCs w:val="21"/>
        </w:rPr>
        <w:t>ここでの生活の中で講義で取り上げられた『</w:t>
      </w:r>
      <w:r w:rsidR="00265148">
        <w:rPr>
          <w:rFonts w:asciiTheme="minorEastAsia" w:hAnsiTheme="minorEastAsia" w:hint="eastAsia"/>
          <w:szCs w:val="21"/>
        </w:rPr>
        <w:t>子</w:t>
      </w:r>
      <w:r w:rsidR="0086449B">
        <w:rPr>
          <w:rFonts w:asciiTheme="minorEastAsia" w:hAnsiTheme="minorEastAsia" w:hint="eastAsia"/>
          <w:szCs w:val="21"/>
        </w:rPr>
        <w:t>姑</w:t>
      </w:r>
      <w:r w:rsidR="00265148">
        <w:rPr>
          <w:rFonts w:asciiTheme="minorEastAsia" w:hAnsiTheme="minorEastAsia" w:hint="eastAsia"/>
          <w:szCs w:val="21"/>
        </w:rPr>
        <w:t>神記』、『天篆記』</w:t>
      </w:r>
      <w:r w:rsidR="002F26C0">
        <w:rPr>
          <w:rFonts w:asciiTheme="minorEastAsia" w:hAnsiTheme="minorEastAsia" w:hint="eastAsia"/>
          <w:szCs w:val="21"/>
        </w:rPr>
        <w:t>、</w:t>
      </w:r>
      <w:r w:rsidR="00265148">
        <w:rPr>
          <w:rFonts w:asciiTheme="minorEastAsia" w:hAnsiTheme="minorEastAsia" w:hint="eastAsia"/>
          <w:szCs w:val="21"/>
        </w:rPr>
        <w:t>『延年術』</w:t>
      </w:r>
      <w:r w:rsidR="002F26C0">
        <w:rPr>
          <w:rFonts w:asciiTheme="minorEastAsia" w:hAnsiTheme="minorEastAsia" w:hint="eastAsia"/>
          <w:szCs w:val="21"/>
        </w:rPr>
        <w:t>、</w:t>
      </w:r>
      <w:r w:rsidR="00265148">
        <w:rPr>
          <w:rFonts w:asciiTheme="minorEastAsia" w:hAnsiTheme="minorEastAsia" w:hint="eastAsia"/>
          <w:szCs w:val="21"/>
        </w:rPr>
        <w:t>『朱元経爐薬』</w:t>
      </w:r>
      <w:r w:rsidR="00AE6F68">
        <w:rPr>
          <w:rFonts w:asciiTheme="minorEastAsia" w:hAnsiTheme="minorEastAsia" w:hint="eastAsia"/>
          <w:szCs w:val="21"/>
        </w:rPr>
        <w:t>を著す。</w:t>
      </w:r>
    </w:p>
    <w:p w:rsidR="00643DEF" w:rsidRDefault="00AE6F68" w:rsidP="00643DEF">
      <w:pPr>
        <w:ind w:firstLineChars="100" w:firstLine="210"/>
        <w:jc w:val="left"/>
        <w:rPr>
          <w:rFonts w:asciiTheme="minorEastAsia" w:hAnsiTheme="minorEastAsia"/>
          <w:szCs w:val="21"/>
        </w:rPr>
      </w:pPr>
      <w:r>
        <w:rPr>
          <w:rFonts w:asciiTheme="minorEastAsia" w:hAnsiTheme="minorEastAsia" w:hint="eastAsia"/>
          <w:szCs w:val="21"/>
        </w:rPr>
        <w:t>元豊八年(一〇八五年)に登州の知事に任ぜられるも、着任数日にして都に呼ばれる。神宗が崩じ、哲宗の祖母で旧法派の宣仁皇太后が実権を握ったためであった。この一件を基に『海市』を書く。</w:t>
      </w:r>
      <w:r w:rsidR="00643DEF">
        <w:rPr>
          <w:rFonts w:asciiTheme="minorEastAsia" w:hAnsiTheme="minorEastAsia" w:hint="eastAsia"/>
          <w:szCs w:val="21"/>
        </w:rPr>
        <w:t>名誉回復の後は知事を歴任し、朝廷内の地位も上がっていった。</w:t>
      </w:r>
    </w:p>
    <w:p w:rsidR="00643DEF" w:rsidRDefault="00643DEF" w:rsidP="00643DEF">
      <w:pPr>
        <w:ind w:firstLineChars="100" w:firstLine="210"/>
        <w:jc w:val="left"/>
        <w:rPr>
          <w:rFonts w:asciiTheme="minorEastAsia" w:hAnsiTheme="minorEastAsia"/>
          <w:szCs w:val="21"/>
        </w:rPr>
      </w:pPr>
      <w:r>
        <w:rPr>
          <w:rFonts w:asciiTheme="minorEastAsia" w:hAnsiTheme="minorEastAsia" w:hint="eastAsia"/>
          <w:szCs w:val="21"/>
        </w:rPr>
        <w:t>しかし哲宗が自ら政治を行うようになると、再び新法党が力を増し、紹聖元年(一〇九四年)に恵州(現広東省)に流される。この地で『李氏子再生説冥間事』を著す。</w:t>
      </w:r>
    </w:p>
    <w:p w:rsidR="00AE6F68" w:rsidRPr="00A13AD3" w:rsidRDefault="00643DEF" w:rsidP="00643DEF">
      <w:pPr>
        <w:ind w:firstLineChars="100" w:firstLine="210"/>
        <w:jc w:val="left"/>
        <w:rPr>
          <w:rFonts w:asciiTheme="minorEastAsia" w:hAnsiTheme="minorEastAsia"/>
          <w:szCs w:val="21"/>
        </w:rPr>
      </w:pPr>
      <w:r>
        <w:rPr>
          <w:rFonts w:asciiTheme="minorEastAsia" w:hAnsiTheme="minorEastAsia" w:hint="eastAsia"/>
          <w:szCs w:val="21"/>
        </w:rPr>
        <w:t>元符三年(一一〇〇年)に哲宗が</w:t>
      </w:r>
      <w:r w:rsidR="00147AA8">
        <w:rPr>
          <w:rFonts w:asciiTheme="minorEastAsia" w:hAnsiTheme="minorEastAsia" w:hint="eastAsia"/>
          <w:szCs w:val="21"/>
        </w:rPr>
        <w:t>崩じて徽宗が即位すると、両党の融和が図られ、蘇軾もまた名誉を回復した。しかし翌年、旅行中に病を得て常州(現江蘇省)にて没す。六六歳。</w:t>
      </w:r>
    </w:p>
    <w:p w:rsidR="00955B0F" w:rsidRDefault="00955B0F" w:rsidP="00D13F04">
      <w:pPr>
        <w:jc w:val="left"/>
        <w:rPr>
          <w:rFonts w:asciiTheme="minorEastAsia" w:hAnsiTheme="minorEastAsia"/>
          <w:szCs w:val="21"/>
        </w:rPr>
      </w:pPr>
    </w:p>
    <w:p w:rsidR="00120AC6" w:rsidRDefault="00120AC6" w:rsidP="00D13F04">
      <w:pPr>
        <w:jc w:val="left"/>
        <w:rPr>
          <w:rFonts w:asciiTheme="minorEastAsia" w:hAnsiTheme="minorEastAsia"/>
          <w:szCs w:val="21"/>
        </w:rPr>
      </w:pPr>
      <w:r>
        <w:rPr>
          <w:rFonts w:asciiTheme="minorEastAsia" w:hAnsiTheme="minorEastAsia" w:hint="eastAsia"/>
          <w:szCs w:val="21"/>
        </w:rPr>
        <w:t>三．</w:t>
      </w:r>
      <w:r w:rsidR="00A73BCE">
        <w:rPr>
          <w:rFonts w:asciiTheme="minorEastAsia" w:hAnsiTheme="minorEastAsia" w:hint="eastAsia"/>
          <w:szCs w:val="21"/>
        </w:rPr>
        <w:t>中国の異界</w:t>
      </w:r>
    </w:p>
    <w:p w:rsidR="00FB0572" w:rsidRDefault="007075F9" w:rsidP="00D13F04">
      <w:pPr>
        <w:jc w:val="left"/>
        <w:rPr>
          <w:rFonts w:asciiTheme="minorEastAsia" w:hAnsiTheme="minorEastAsia"/>
          <w:szCs w:val="21"/>
        </w:rPr>
      </w:pPr>
      <w:r>
        <w:rPr>
          <w:rFonts w:asciiTheme="minorEastAsia" w:hAnsiTheme="minorEastAsia" w:hint="eastAsia"/>
          <w:szCs w:val="21"/>
        </w:rPr>
        <w:t xml:space="preserve">　『海市』は</w:t>
      </w:r>
      <w:r w:rsidR="00FB0572">
        <w:rPr>
          <w:rFonts w:asciiTheme="minorEastAsia" w:hAnsiTheme="minorEastAsia" w:hint="eastAsia"/>
          <w:szCs w:val="21"/>
        </w:rPr>
        <w:t>蜃気楼</w:t>
      </w:r>
      <w:r>
        <w:rPr>
          <w:rFonts w:asciiTheme="minorEastAsia" w:hAnsiTheme="minorEastAsia" w:hint="eastAsia"/>
          <w:szCs w:val="21"/>
        </w:rPr>
        <w:t>について</w:t>
      </w:r>
      <w:r w:rsidR="00FB0572">
        <w:rPr>
          <w:rFonts w:asciiTheme="minorEastAsia" w:hAnsiTheme="minorEastAsia" w:hint="eastAsia"/>
          <w:szCs w:val="21"/>
        </w:rPr>
        <w:t>書</w:t>
      </w:r>
      <w:r>
        <w:rPr>
          <w:rFonts w:asciiTheme="minorEastAsia" w:hAnsiTheme="minorEastAsia" w:hint="eastAsia"/>
          <w:szCs w:val="21"/>
        </w:rPr>
        <w:t>かれた</w:t>
      </w:r>
      <w:r w:rsidR="00FB0572">
        <w:rPr>
          <w:rFonts w:asciiTheme="minorEastAsia" w:hAnsiTheme="minorEastAsia" w:hint="eastAsia"/>
          <w:szCs w:val="21"/>
        </w:rPr>
        <w:t>詩</w:t>
      </w:r>
      <w:r>
        <w:rPr>
          <w:rFonts w:asciiTheme="minorEastAsia" w:hAnsiTheme="minorEastAsia" w:hint="eastAsia"/>
          <w:szCs w:val="21"/>
        </w:rPr>
        <w:t>である。</w:t>
      </w:r>
      <w:r w:rsidR="00FB0572">
        <w:rPr>
          <w:rFonts w:asciiTheme="minorEastAsia" w:hAnsiTheme="minorEastAsia" w:hint="eastAsia"/>
          <w:szCs w:val="21"/>
        </w:rPr>
        <w:t>登州の蜃気楼は有名であったらしく、『夢渓筆談』にも「宮殿や塀、人や車などのさまがはっきりと見える」とある。詩に登場する「海神広徳王」は宋の仁宗に封じられた道教の神。当時は宮中でも盛んに道教を信仰していた。</w:t>
      </w:r>
      <w:r w:rsidR="00156F0D">
        <w:rPr>
          <w:rFonts w:asciiTheme="minorEastAsia" w:hAnsiTheme="minorEastAsia" w:hint="eastAsia"/>
          <w:szCs w:val="21"/>
        </w:rPr>
        <w:t>『海市』には韓愈についての言及もある(『海市』[四]参照)。これは韓愈が詩の中で、「秋雨の頃に名勝の五嶽に来たが、私の心根が正しかったため名山を見ることが叶った」と書いていることに由来する。</w:t>
      </w:r>
    </w:p>
    <w:p w:rsidR="00116A38" w:rsidRDefault="00156F0D" w:rsidP="00D13F04">
      <w:pPr>
        <w:jc w:val="left"/>
        <w:rPr>
          <w:rFonts w:asciiTheme="minorEastAsia" w:hAnsiTheme="minorEastAsia"/>
          <w:szCs w:val="21"/>
        </w:rPr>
      </w:pPr>
      <w:r>
        <w:rPr>
          <w:rFonts w:asciiTheme="minorEastAsia" w:hAnsiTheme="minorEastAsia" w:hint="eastAsia"/>
          <w:szCs w:val="21"/>
        </w:rPr>
        <w:t xml:space="preserve">　さて、『海市』では海の上に蜃気楼の山が現れる。中国では古代から海の彼方に神仙の住まう蓬莱山、方丈山、</w:t>
      </w:r>
      <w:r w:rsidR="00116A38">
        <w:rPr>
          <w:rFonts w:asciiTheme="minorEastAsia" w:hAnsiTheme="minorEastAsia" w:hint="eastAsia"/>
          <w:szCs w:val="21"/>
        </w:rPr>
        <w:t>瀛州(えいしゅう)山の三神</w:t>
      </w:r>
      <w:r>
        <w:rPr>
          <w:rFonts w:asciiTheme="minorEastAsia" w:hAnsiTheme="minorEastAsia" w:hint="eastAsia"/>
          <w:szCs w:val="21"/>
        </w:rPr>
        <w:t>山があるとされた。</w:t>
      </w:r>
      <w:r w:rsidR="00116A38">
        <w:rPr>
          <w:rFonts w:asciiTheme="minorEastAsia" w:hAnsiTheme="minorEastAsia" w:hint="eastAsia"/>
          <w:szCs w:val="21"/>
        </w:rPr>
        <w:t>司馬遷の『史記』にも三神山の記述があり、「</w:t>
      </w:r>
      <w:r w:rsidR="00304B5F">
        <w:rPr>
          <w:rFonts w:asciiTheme="minorEastAsia" w:hAnsiTheme="minorEastAsia" w:hint="eastAsia"/>
          <w:szCs w:val="21"/>
        </w:rPr>
        <w:t>渤海の中に浮かび、船で上陸しようとすると風が吹いて船を押し戻す。遠くからこれをみると雲のようで、近づくと水中にいるように見える</w:t>
      </w:r>
      <w:r w:rsidR="00116A38">
        <w:rPr>
          <w:rFonts w:asciiTheme="minorEastAsia" w:hAnsiTheme="minorEastAsia" w:hint="eastAsia"/>
          <w:szCs w:val="21"/>
        </w:rPr>
        <w:t>」</w:t>
      </w:r>
      <w:r w:rsidR="00304B5F">
        <w:rPr>
          <w:rFonts w:asciiTheme="minorEastAsia" w:hAnsiTheme="minorEastAsia" w:hint="eastAsia"/>
          <w:szCs w:val="21"/>
        </w:rPr>
        <w:t>という。三神山には不老不死の薬があるとされ、古代の王はこぞってこれを求めた。</w:t>
      </w:r>
      <w:r w:rsidR="005E30D6">
        <w:rPr>
          <w:rFonts w:asciiTheme="minorEastAsia" w:hAnsiTheme="minorEastAsia" w:hint="eastAsia"/>
          <w:szCs w:val="21"/>
        </w:rPr>
        <w:t>始皇帝</w:t>
      </w:r>
      <w:r w:rsidR="00304B5F">
        <w:rPr>
          <w:rFonts w:asciiTheme="minorEastAsia" w:hAnsiTheme="minorEastAsia" w:hint="eastAsia"/>
          <w:szCs w:val="21"/>
        </w:rPr>
        <w:t>も</w:t>
      </w:r>
      <w:r w:rsidR="005E30D6">
        <w:rPr>
          <w:rFonts w:asciiTheme="minorEastAsia" w:hAnsiTheme="minorEastAsia" w:hint="eastAsia"/>
          <w:szCs w:val="21"/>
        </w:rPr>
        <w:t>不老不死を欲して道士に金を出したり、船を出させたり、三神山に対しているという会稽山に登ったりしたという。後にこの道士は徐福という名で、日本に到来して技術を伝えたという伝承が生まれた。</w:t>
      </w:r>
    </w:p>
    <w:p w:rsidR="00120AC6" w:rsidRDefault="005E30D6" w:rsidP="00D13F04">
      <w:pPr>
        <w:jc w:val="left"/>
        <w:rPr>
          <w:rFonts w:asciiTheme="minorEastAsia" w:hAnsiTheme="minorEastAsia"/>
          <w:szCs w:val="21"/>
        </w:rPr>
      </w:pPr>
      <w:r>
        <w:rPr>
          <w:rFonts w:asciiTheme="minorEastAsia" w:hAnsiTheme="minorEastAsia" w:hint="eastAsia"/>
          <w:szCs w:val="21"/>
        </w:rPr>
        <w:t xml:space="preserve">　蘇軾は三神山の存在を『麗山三絶句』の中で否定している。</w:t>
      </w:r>
    </w:p>
    <w:p w:rsidR="00120AC6" w:rsidRDefault="00120AC6" w:rsidP="00D13F04">
      <w:pPr>
        <w:jc w:val="left"/>
        <w:rPr>
          <w:rFonts w:asciiTheme="minorEastAsia" w:hAnsiTheme="minorEastAsia"/>
          <w:szCs w:val="21"/>
        </w:rPr>
      </w:pPr>
      <w:r>
        <w:rPr>
          <w:rFonts w:asciiTheme="minorEastAsia" w:hAnsiTheme="minorEastAsia" w:hint="eastAsia"/>
          <w:szCs w:val="21"/>
        </w:rPr>
        <w:lastRenderedPageBreak/>
        <w:t>四．</w:t>
      </w:r>
      <w:r w:rsidR="00A73BCE">
        <w:rPr>
          <w:rFonts w:asciiTheme="minorEastAsia" w:hAnsiTheme="minorEastAsia" w:hint="eastAsia"/>
          <w:szCs w:val="21"/>
        </w:rPr>
        <w:t>中国の冥界</w:t>
      </w:r>
    </w:p>
    <w:p w:rsidR="00120AC6" w:rsidRDefault="005E30D6" w:rsidP="00D13F04">
      <w:pPr>
        <w:jc w:val="left"/>
        <w:rPr>
          <w:rFonts w:asciiTheme="minorEastAsia" w:hAnsiTheme="minorEastAsia" w:hint="eastAsia"/>
          <w:szCs w:val="21"/>
        </w:rPr>
      </w:pPr>
      <w:r>
        <w:rPr>
          <w:rFonts w:asciiTheme="minorEastAsia" w:hAnsiTheme="minorEastAsia" w:hint="eastAsia"/>
          <w:szCs w:val="21"/>
        </w:rPr>
        <w:t xml:space="preserve">　</w:t>
      </w:r>
      <w:r w:rsidR="00530277">
        <w:rPr>
          <w:rFonts w:asciiTheme="minorEastAsia" w:hAnsiTheme="minorEastAsia" w:hint="eastAsia"/>
          <w:szCs w:val="21"/>
        </w:rPr>
        <w:t>中国の冥界として有名なものが泰山(太山、岱宗山とも)である。もともと民間信仰で伝えられていたもので、泰山府君を主とする。六朝志怪の『列異伝』には「</w:t>
      </w:r>
      <w:r w:rsidR="00347588">
        <w:rPr>
          <w:rFonts w:asciiTheme="minorEastAsia" w:hAnsiTheme="minorEastAsia" w:hint="eastAsia"/>
          <w:szCs w:val="21"/>
        </w:rPr>
        <w:t>天帝の外祖父</w:t>
      </w:r>
      <w:r w:rsidR="00530277">
        <w:rPr>
          <w:rFonts w:asciiTheme="minorEastAsia" w:hAnsiTheme="minorEastAsia" w:hint="eastAsia"/>
          <w:szCs w:val="21"/>
        </w:rPr>
        <w:t>」</w:t>
      </w:r>
      <w:r w:rsidR="00347588">
        <w:rPr>
          <w:rFonts w:asciiTheme="minorEastAsia" w:hAnsiTheme="minorEastAsia" w:hint="eastAsia"/>
          <w:szCs w:val="21"/>
        </w:rPr>
        <w:t>と書かれ、使いをした小役人が(天帝にであるが)亡妻を蘇らせてもらったという話がある。天の神より偉い存在とされていた訳である。特徴としては寿命を司り、現世の役人組織と同じ形態であることが挙げられる。</w:t>
      </w:r>
    </w:p>
    <w:p w:rsidR="00347588" w:rsidRDefault="00347588" w:rsidP="00D13F04">
      <w:pPr>
        <w:jc w:val="left"/>
        <w:rPr>
          <w:rFonts w:asciiTheme="minorEastAsia" w:hAnsiTheme="minorEastAsia" w:hint="eastAsia"/>
          <w:szCs w:val="21"/>
        </w:rPr>
      </w:pPr>
      <w:r>
        <w:rPr>
          <w:rFonts w:asciiTheme="minorEastAsia" w:hAnsiTheme="minorEastAsia" w:hint="eastAsia"/>
          <w:szCs w:val="21"/>
        </w:rPr>
        <w:t xml:space="preserve">　後に仏教や道教が発生すると、泰山信仰はその中に取り入れられた。</w:t>
      </w:r>
    </w:p>
    <w:p w:rsidR="0026444A" w:rsidRDefault="0026444A" w:rsidP="00D13F04">
      <w:pPr>
        <w:jc w:val="left"/>
        <w:rPr>
          <w:rFonts w:asciiTheme="minorEastAsia" w:hAnsiTheme="minorEastAsia" w:hint="eastAsia"/>
          <w:szCs w:val="21"/>
        </w:rPr>
      </w:pPr>
      <w:r>
        <w:rPr>
          <w:rFonts w:asciiTheme="minorEastAsia" w:hAnsiTheme="minorEastAsia" w:hint="eastAsia"/>
          <w:szCs w:val="21"/>
        </w:rPr>
        <w:t xml:space="preserve">　仏教では泰山は地獄と融合し、泰山府君は地獄の王、死者の生前の罪の審判者とされた。唐代にはインドの原典の無い偽経『閻羅王授記経』が編まれ、十王思想がおこった。すなわち、死者は初七日から三回忌までの十の法要の間、十王によって十回の裁きを下され、冥土の責めや転生が定まるという考えのことである。『夷堅志』では動物を放すことで功徳を積んだ男が、十王によって寿命を延ばされて蘇生する話がある。</w:t>
      </w:r>
      <w:r w:rsidR="002E69AE">
        <w:rPr>
          <w:rFonts w:asciiTheme="minorEastAsia" w:hAnsiTheme="minorEastAsia" w:hint="eastAsia"/>
          <w:szCs w:val="21"/>
        </w:rPr>
        <w:t>『牡丹灯籠』の元ネタである『牡丹亭還魂記』にも十王の部下の判官が登場する。しかし十王は、そういった文章よりも民間信仰の語り物である宝巻に多く登場する。</w:t>
      </w:r>
    </w:p>
    <w:p w:rsidR="001217C9" w:rsidRPr="002E69AE" w:rsidRDefault="002E69AE" w:rsidP="00D13F04">
      <w:pPr>
        <w:jc w:val="left"/>
        <w:rPr>
          <w:rFonts w:asciiTheme="minorEastAsia" w:hAnsiTheme="minorEastAsia"/>
          <w:szCs w:val="21"/>
        </w:rPr>
      </w:pPr>
      <w:r>
        <w:rPr>
          <w:rFonts w:asciiTheme="minorEastAsia" w:hAnsiTheme="minorEastAsia" w:hint="eastAsia"/>
          <w:szCs w:val="21"/>
        </w:rPr>
        <w:t xml:space="preserve">　道教の地獄は羅鄷(鄷都)と呼ばれ、北方にある山とされ、その下に洞窟がある。山上と洞窟にそれぞれ六つの宮殿があり、それが六天鬼神</w:t>
      </w:r>
      <w:r w:rsidR="001217C9">
        <w:rPr>
          <w:rFonts w:asciiTheme="minorEastAsia" w:hAnsiTheme="minorEastAsia" w:hint="eastAsia"/>
          <w:szCs w:val="21"/>
        </w:rPr>
        <w:t>(仏教でいう六道全ての幽霊か？もしくは全世界の死者を扱う神か？)</w:t>
      </w:r>
      <w:r>
        <w:rPr>
          <w:rFonts w:asciiTheme="minorEastAsia" w:hAnsiTheme="minorEastAsia" w:hint="eastAsia"/>
          <w:szCs w:val="21"/>
        </w:rPr>
        <w:t>の</w:t>
      </w:r>
      <w:r w:rsidR="001217C9">
        <w:rPr>
          <w:rFonts w:asciiTheme="minorEastAsia" w:hAnsiTheme="minorEastAsia" w:hint="eastAsia"/>
          <w:szCs w:val="21"/>
        </w:rPr>
        <w:t>宮殿だと『抱朴子』にある。</w:t>
      </w:r>
    </w:p>
    <w:p w:rsidR="00120AC6" w:rsidRDefault="00120AC6" w:rsidP="00D13F04">
      <w:pPr>
        <w:jc w:val="left"/>
        <w:rPr>
          <w:rFonts w:asciiTheme="minorEastAsia" w:hAnsiTheme="minorEastAsia"/>
          <w:szCs w:val="21"/>
        </w:rPr>
      </w:pPr>
    </w:p>
    <w:p w:rsidR="00A73BCE" w:rsidRDefault="00A73BCE" w:rsidP="00D13F04">
      <w:pPr>
        <w:jc w:val="left"/>
        <w:rPr>
          <w:rFonts w:asciiTheme="minorEastAsia" w:hAnsiTheme="minorEastAsia"/>
          <w:szCs w:val="21"/>
        </w:rPr>
      </w:pPr>
      <w:r>
        <w:rPr>
          <w:rFonts w:asciiTheme="minorEastAsia" w:hAnsiTheme="minorEastAsia" w:hint="eastAsia"/>
          <w:szCs w:val="21"/>
        </w:rPr>
        <w:t>五．中国の神</w:t>
      </w:r>
    </w:p>
    <w:p w:rsidR="00A73BCE" w:rsidRDefault="0086449B" w:rsidP="00F54C2E">
      <w:pPr>
        <w:ind w:firstLineChars="100" w:firstLine="210"/>
        <w:jc w:val="left"/>
        <w:rPr>
          <w:rFonts w:asciiTheme="minorEastAsia" w:hAnsiTheme="minorEastAsia" w:hint="eastAsia"/>
          <w:szCs w:val="21"/>
        </w:rPr>
      </w:pPr>
      <w:r>
        <w:rPr>
          <w:rFonts w:asciiTheme="minorEastAsia" w:hAnsiTheme="minorEastAsia" w:hint="eastAsia"/>
          <w:szCs w:val="21"/>
        </w:rPr>
        <w:t>『子姑神記』では正妻に厠で殺された妾が神になったとあり、『天篆記』にも</w:t>
      </w:r>
      <w:r w:rsidR="00F54C2E">
        <w:rPr>
          <w:rFonts w:asciiTheme="minorEastAsia" w:hAnsiTheme="minorEastAsia" w:hint="eastAsia"/>
          <w:szCs w:val="21"/>
        </w:rPr>
        <w:t>長陵</w:t>
      </w:r>
      <w:r>
        <w:rPr>
          <w:rFonts w:asciiTheme="minorEastAsia" w:hAnsiTheme="minorEastAsia" w:hint="eastAsia"/>
          <w:szCs w:val="21"/>
        </w:rPr>
        <w:t>で</w:t>
      </w:r>
      <w:r w:rsidR="00F54C2E">
        <w:rPr>
          <w:rFonts w:asciiTheme="minorEastAsia" w:hAnsiTheme="minorEastAsia" w:hint="eastAsia"/>
          <w:szCs w:val="21"/>
        </w:rPr>
        <w:t>難産で死んだ女性が神</w:t>
      </w:r>
      <w:r>
        <w:rPr>
          <w:rFonts w:asciiTheme="minorEastAsia" w:hAnsiTheme="minorEastAsia" w:hint="eastAsia"/>
          <w:szCs w:val="21"/>
        </w:rPr>
        <w:t>として</w:t>
      </w:r>
      <w:r w:rsidR="00F54C2E">
        <w:rPr>
          <w:rFonts w:asciiTheme="minorEastAsia" w:hAnsiTheme="minorEastAsia" w:hint="eastAsia"/>
          <w:szCs w:val="21"/>
        </w:rPr>
        <w:t>祀</w:t>
      </w:r>
      <w:r>
        <w:rPr>
          <w:rFonts w:asciiTheme="minorEastAsia" w:hAnsiTheme="minorEastAsia" w:hint="eastAsia"/>
          <w:szCs w:val="21"/>
        </w:rPr>
        <w:t>られたという</w:t>
      </w:r>
      <w:r w:rsidR="00F54C2E">
        <w:rPr>
          <w:rFonts w:asciiTheme="minorEastAsia" w:hAnsiTheme="minorEastAsia" w:hint="eastAsia"/>
          <w:szCs w:val="21"/>
        </w:rPr>
        <w:t>『史記』</w:t>
      </w:r>
      <w:r>
        <w:rPr>
          <w:rFonts w:asciiTheme="minorEastAsia" w:hAnsiTheme="minorEastAsia" w:hint="eastAsia"/>
          <w:szCs w:val="21"/>
        </w:rPr>
        <w:t>の</w:t>
      </w:r>
      <w:r w:rsidR="00F54C2E">
        <w:rPr>
          <w:rFonts w:asciiTheme="minorEastAsia" w:hAnsiTheme="minorEastAsia" w:hint="eastAsia"/>
          <w:szCs w:val="21"/>
        </w:rPr>
        <w:t>記事の引用がある。中国では人が死後神としてたびたび祀られるが、日本においても古くは菅原道真公や崇徳天皇、最近では東郷平八郎などが祀られているため、そう驚くようなことでもないかもしれない。</w:t>
      </w:r>
    </w:p>
    <w:p w:rsidR="001676BB" w:rsidRDefault="00F54C2E" w:rsidP="001676BB">
      <w:pPr>
        <w:ind w:firstLineChars="100" w:firstLine="210"/>
        <w:jc w:val="left"/>
        <w:rPr>
          <w:rFonts w:asciiTheme="minorEastAsia" w:hAnsiTheme="minorEastAsia" w:hint="eastAsia"/>
          <w:szCs w:val="21"/>
        </w:rPr>
      </w:pPr>
      <w:r>
        <w:rPr>
          <w:rFonts w:asciiTheme="minorEastAsia" w:hAnsiTheme="minorEastAsia" w:hint="eastAsia"/>
          <w:szCs w:val="21"/>
        </w:rPr>
        <w:t>そもそも</w:t>
      </w:r>
      <w:r w:rsidR="00C83B54">
        <w:rPr>
          <w:rFonts w:asciiTheme="minorEastAsia" w:hAnsiTheme="minorEastAsia" w:hint="eastAsia"/>
          <w:szCs w:val="21"/>
        </w:rPr>
        <w:t>中国</w:t>
      </w:r>
      <w:r>
        <w:rPr>
          <w:rFonts w:asciiTheme="minorEastAsia" w:hAnsiTheme="minorEastAsia" w:hint="eastAsia"/>
          <w:szCs w:val="21"/>
        </w:rPr>
        <w:t>も</w:t>
      </w:r>
      <w:r w:rsidR="00C83B54">
        <w:rPr>
          <w:rFonts w:asciiTheme="minorEastAsia" w:hAnsiTheme="minorEastAsia" w:hint="eastAsia"/>
          <w:szCs w:val="21"/>
        </w:rPr>
        <w:t>日本</w:t>
      </w:r>
      <w:r>
        <w:rPr>
          <w:rFonts w:asciiTheme="minorEastAsia" w:hAnsiTheme="minorEastAsia" w:hint="eastAsia"/>
          <w:szCs w:val="21"/>
        </w:rPr>
        <w:t>と</w:t>
      </w:r>
      <w:r w:rsidR="00C83B54">
        <w:rPr>
          <w:rFonts w:asciiTheme="minorEastAsia" w:hAnsiTheme="minorEastAsia" w:hint="eastAsia"/>
          <w:szCs w:val="21"/>
        </w:rPr>
        <w:t>似</w:t>
      </w:r>
      <w:r>
        <w:rPr>
          <w:rFonts w:asciiTheme="minorEastAsia" w:hAnsiTheme="minorEastAsia" w:hint="eastAsia"/>
          <w:szCs w:val="21"/>
        </w:rPr>
        <w:t>て</w:t>
      </w:r>
      <w:r w:rsidR="00C83B54">
        <w:rPr>
          <w:rFonts w:asciiTheme="minorEastAsia" w:hAnsiTheme="minorEastAsia" w:hint="eastAsia"/>
          <w:szCs w:val="21"/>
        </w:rPr>
        <w:t>儒教</w:t>
      </w:r>
      <w:r>
        <w:rPr>
          <w:rFonts w:asciiTheme="minorEastAsia" w:hAnsiTheme="minorEastAsia" w:hint="eastAsia"/>
          <w:szCs w:val="21"/>
        </w:rPr>
        <w:t>、</w:t>
      </w:r>
      <w:r w:rsidR="00C83B54">
        <w:rPr>
          <w:rFonts w:asciiTheme="minorEastAsia" w:hAnsiTheme="minorEastAsia" w:hint="eastAsia"/>
          <w:szCs w:val="21"/>
        </w:rPr>
        <w:t>仏教</w:t>
      </w:r>
      <w:r>
        <w:rPr>
          <w:rFonts w:asciiTheme="minorEastAsia" w:hAnsiTheme="minorEastAsia" w:hint="eastAsia"/>
          <w:szCs w:val="21"/>
        </w:rPr>
        <w:t>、</w:t>
      </w:r>
      <w:r w:rsidR="00C83B54">
        <w:rPr>
          <w:rFonts w:asciiTheme="minorEastAsia" w:hAnsiTheme="minorEastAsia" w:hint="eastAsia"/>
          <w:szCs w:val="21"/>
        </w:rPr>
        <w:t>道教</w:t>
      </w:r>
      <w:r>
        <w:rPr>
          <w:rFonts w:asciiTheme="minorEastAsia" w:hAnsiTheme="minorEastAsia" w:hint="eastAsia"/>
          <w:szCs w:val="21"/>
        </w:rPr>
        <w:t>の</w:t>
      </w:r>
      <w:r w:rsidR="00C83B54">
        <w:rPr>
          <w:rFonts w:asciiTheme="minorEastAsia" w:hAnsiTheme="minorEastAsia" w:hint="eastAsia"/>
          <w:szCs w:val="21"/>
        </w:rPr>
        <w:t>進行</w:t>
      </w:r>
      <w:r>
        <w:rPr>
          <w:rFonts w:asciiTheme="minorEastAsia" w:hAnsiTheme="minorEastAsia" w:hint="eastAsia"/>
          <w:szCs w:val="21"/>
        </w:rPr>
        <w:t>が</w:t>
      </w:r>
      <w:r w:rsidR="00C83B54">
        <w:rPr>
          <w:rFonts w:asciiTheme="minorEastAsia" w:hAnsiTheme="minorEastAsia" w:hint="eastAsia"/>
          <w:szCs w:val="21"/>
        </w:rPr>
        <w:t>混淆</w:t>
      </w:r>
      <w:r>
        <w:rPr>
          <w:rFonts w:asciiTheme="minorEastAsia" w:hAnsiTheme="minorEastAsia" w:hint="eastAsia"/>
          <w:szCs w:val="21"/>
        </w:rPr>
        <w:t>しており、そこにさらに</w:t>
      </w:r>
      <w:r w:rsidR="00C83B54">
        <w:rPr>
          <w:rFonts w:asciiTheme="minorEastAsia" w:hAnsiTheme="minorEastAsia" w:hint="eastAsia"/>
          <w:szCs w:val="21"/>
        </w:rPr>
        <w:t>民間信仰</w:t>
      </w:r>
      <w:r>
        <w:rPr>
          <w:rFonts w:asciiTheme="minorEastAsia" w:hAnsiTheme="minorEastAsia" w:hint="eastAsia"/>
          <w:szCs w:val="21"/>
        </w:rPr>
        <w:t>が</w:t>
      </w:r>
      <w:r w:rsidR="00C83B54">
        <w:rPr>
          <w:rFonts w:asciiTheme="minorEastAsia" w:hAnsiTheme="minorEastAsia" w:hint="eastAsia"/>
          <w:szCs w:val="21"/>
        </w:rPr>
        <w:t>入り込</w:t>
      </w:r>
      <w:r>
        <w:rPr>
          <w:rFonts w:asciiTheme="minorEastAsia" w:hAnsiTheme="minorEastAsia" w:hint="eastAsia"/>
          <w:szCs w:val="21"/>
        </w:rPr>
        <w:t>んで</w:t>
      </w:r>
      <w:r w:rsidR="00C83B54">
        <w:rPr>
          <w:rFonts w:asciiTheme="minorEastAsia" w:hAnsiTheme="minorEastAsia" w:hint="eastAsia"/>
          <w:szCs w:val="21"/>
        </w:rPr>
        <w:t>神</w:t>
      </w:r>
      <w:r>
        <w:rPr>
          <w:rFonts w:asciiTheme="minorEastAsia" w:hAnsiTheme="minorEastAsia" w:hint="eastAsia"/>
          <w:szCs w:val="21"/>
        </w:rPr>
        <w:t>の</w:t>
      </w:r>
      <w:r w:rsidR="00C83B54">
        <w:rPr>
          <w:rFonts w:asciiTheme="minorEastAsia" w:hAnsiTheme="minorEastAsia" w:hint="eastAsia"/>
          <w:szCs w:val="21"/>
        </w:rPr>
        <w:t>数</w:t>
      </w:r>
      <w:r>
        <w:rPr>
          <w:rFonts w:asciiTheme="minorEastAsia" w:hAnsiTheme="minorEastAsia" w:hint="eastAsia"/>
          <w:szCs w:val="21"/>
        </w:rPr>
        <w:t>が</w:t>
      </w:r>
      <w:r w:rsidR="00C83B54">
        <w:rPr>
          <w:rFonts w:asciiTheme="minorEastAsia" w:hAnsiTheme="minorEastAsia" w:hint="eastAsia"/>
          <w:szCs w:val="21"/>
        </w:rPr>
        <w:t>かなり多い。蘇軾が取り上げた紫姑神も様々な来歴を持つものが語られている。一般には一月一五日に祀り、多くに当てはまる特徴として「厠で死んでいる」ことが挙げられる。『夷堅志』では自殺した餅屋の娘、愛人に殺された娼妓、唐の呂少霞という人などが</w:t>
      </w:r>
      <w:r w:rsidR="001676BB">
        <w:rPr>
          <w:rFonts w:asciiTheme="minorEastAsia" w:hAnsiTheme="minorEastAsia" w:hint="eastAsia"/>
          <w:szCs w:val="21"/>
        </w:rPr>
        <w:t>紫姑神として取り上げられている。知識人の家では紫姑神の神降ろしを行い、火箸で灰に文字を書いて占いをする扶鸞（扶乩）が行われるようになった。</w:t>
      </w:r>
    </w:p>
    <w:p w:rsidR="001676BB" w:rsidRDefault="001676BB" w:rsidP="001676BB">
      <w:pPr>
        <w:ind w:firstLineChars="100" w:firstLine="210"/>
        <w:jc w:val="left"/>
        <w:rPr>
          <w:rFonts w:asciiTheme="minorEastAsia" w:hAnsiTheme="minorEastAsia"/>
          <w:szCs w:val="21"/>
        </w:rPr>
      </w:pPr>
      <w:r>
        <w:rPr>
          <w:rFonts w:asciiTheme="minorEastAsia" w:hAnsiTheme="minorEastAsia" w:hint="eastAsia"/>
          <w:szCs w:val="21"/>
        </w:rPr>
        <w:t>死後、人が神になることも多く語られている。『捜神記』には蒋子文という人が死後に土地神となり、意に反すると祟りを起こしたことが記されている。三国志の曹操、劉備、孔明なども神として祀られており、中でも関羽は商売神として根強い人気を得ている。</w:t>
      </w:r>
      <w:r w:rsidR="00347588">
        <w:rPr>
          <w:rFonts w:asciiTheme="minorEastAsia" w:hAnsiTheme="minorEastAsia" w:hint="eastAsia"/>
          <w:szCs w:val="21"/>
        </w:rPr>
        <w:t>ちなみに関羽も扶鸞を行っていたようで、『関聖帝君覚世真経』の書があるという。</w:t>
      </w:r>
    </w:p>
    <w:p w:rsidR="00A73BCE" w:rsidRDefault="00A73BCE" w:rsidP="00D13F04">
      <w:pPr>
        <w:jc w:val="left"/>
        <w:rPr>
          <w:rFonts w:asciiTheme="minorEastAsia" w:hAnsiTheme="minorEastAsia"/>
          <w:szCs w:val="21"/>
        </w:rPr>
      </w:pPr>
    </w:p>
    <w:p w:rsidR="00A73BCE" w:rsidRDefault="00A73BCE" w:rsidP="00D13F04">
      <w:pPr>
        <w:jc w:val="left"/>
        <w:rPr>
          <w:rFonts w:asciiTheme="minorEastAsia" w:hAnsiTheme="minorEastAsia"/>
          <w:szCs w:val="21"/>
        </w:rPr>
      </w:pPr>
      <w:r>
        <w:rPr>
          <w:rFonts w:asciiTheme="minorEastAsia" w:hAnsiTheme="minorEastAsia" w:hint="eastAsia"/>
          <w:szCs w:val="21"/>
        </w:rPr>
        <w:t>六．不老長生</w:t>
      </w:r>
    </w:p>
    <w:p w:rsidR="004E5648" w:rsidRDefault="00590814" w:rsidP="00D13F04">
      <w:pPr>
        <w:jc w:val="left"/>
        <w:rPr>
          <w:rFonts w:asciiTheme="minorEastAsia" w:hAnsiTheme="minorEastAsia" w:hint="eastAsia"/>
          <w:szCs w:val="21"/>
        </w:rPr>
      </w:pPr>
      <w:r>
        <w:rPr>
          <w:rFonts w:asciiTheme="minorEastAsia" w:hAnsiTheme="minorEastAsia" w:hint="eastAsia"/>
          <w:szCs w:val="21"/>
        </w:rPr>
        <w:t xml:space="preserve">　三でも言及したように、不老不死への憧れは強く、皇帝は</w:t>
      </w:r>
      <w:r w:rsidR="006A30DE">
        <w:rPr>
          <w:rFonts w:asciiTheme="minorEastAsia" w:hAnsiTheme="minorEastAsia" w:hint="eastAsia"/>
          <w:szCs w:val="21"/>
        </w:rPr>
        <w:t>三神山の薬を求めたほか、道</w:t>
      </w:r>
      <w:r w:rsidR="006A30DE">
        <w:rPr>
          <w:rFonts w:asciiTheme="minorEastAsia" w:hAnsiTheme="minorEastAsia" w:hint="eastAsia"/>
          <w:szCs w:val="21"/>
        </w:rPr>
        <w:lastRenderedPageBreak/>
        <w:t>士に長生の術を請うた。不老長生の術</w:t>
      </w:r>
      <w:r w:rsidR="004E5648">
        <w:rPr>
          <w:rFonts w:asciiTheme="minorEastAsia" w:hAnsiTheme="minorEastAsia" w:hint="eastAsia"/>
          <w:szCs w:val="21"/>
        </w:rPr>
        <w:t>は、体内の陰陽のバランスや気の巡りを整えることが重視され、例</w:t>
      </w:r>
      <w:r w:rsidR="006A30DE">
        <w:rPr>
          <w:rFonts w:asciiTheme="minorEastAsia" w:hAnsiTheme="minorEastAsia" w:hint="eastAsia"/>
          <w:szCs w:val="21"/>
        </w:rPr>
        <w:t>として、煉丹術による薬の服用、穀物断ち、柔軟体操である導引、呼吸の工夫、男女の交わりの工夫というものがあった。</w:t>
      </w:r>
    </w:p>
    <w:p w:rsidR="00A73BCE" w:rsidRDefault="006A30DE" w:rsidP="004E5648">
      <w:pPr>
        <w:ind w:firstLineChars="100" w:firstLine="210"/>
        <w:jc w:val="left"/>
        <w:rPr>
          <w:rFonts w:asciiTheme="minorEastAsia" w:hAnsiTheme="minorEastAsia" w:hint="eastAsia"/>
          <w:szCs w:val="21"/>
        </w:rPr>
      </w:pPr>
      <w:r>
        <w:rPr>
          <w:rFonts w:asciiTheme="minorEastAsia" w:hAnsiTheme="minorEastAsia" w:hint="eastAsia"/>
          <w:szCs w:val="21"/>
        </w:rPr>
        <w:t>煉丹術は</w:t>
      </w:r>
      <w:r w:rsidR="004E5648">
        <w:rPr>
          <w:rFonts w:asciiTheme="minorEastAsia" w:hAnsiTheme="minorEastAsia" w:hint="eastAsia"/>
          <w:szCs w:val="21"/>
        </w:rPr>
        <w:t>中でも注目された。それは漢の頃の『列仙伝』という仙人紳士録ともいうべき書物に、薬を服用して仙人となった例が多く載っているためである。道教のテキストの1つ『抱朴子』にも煉丹術の詳細な解説が載っている。伝奇小説『杜子春伝』にも煉丹術のことが描かれている。煉丹術の</w:t>
      </w:r>
      <w:r w:rsidR="002F26C0">
        <w:rPr>
          <w:rFonts w:asciiTheme="minorEastAsia" w:hAnsiTheme="minorEastAsia" w:hint="eastAsia"/>
          <w:szCs w:val="21"/>
        </w:rPr>
        <w:t>隆盛は本草学(薬草についての学問)の発達も引き起こした。</w:t>
      </w:r>
    </w:p>
    <w:p w:rsidR="002F26C0" w:rsidRPr="00D13F04" w:rsidRDefault="002F26C0" w:rsidP="002F26C0">
      <w:pPr>
        <w:jc w:val="left"/>
        <w:rPr>
          <w:rFonts w:asciiTheme="minorEastAsia" w:hAnsiTheme="minorEastAsia"/>
          <w:szCs w:val="21"/>
        </w:rPr>
      </w:pPr>
      <w:r>
        <w:rPr>
          <w:rFonts w:asciiTheme="minorEastAsia" w:hAnsiTheme="minorEastAsia" w:hint="eastAsia"/>
          <w:szCs w:val="21"/>
        </w:rPr>
        <w:t xml:space="preserve">　蘇軾は、『延年術』や『朱元経爐薬』において道術による不老長生を否定しているが、健康術としてはある程度評価していたようで、『答秦太虚書』では「速やかに道書や方士の言葉を参考に、自らしっかりと体を鍛錬すべき」と書いてある。</w:t>
      </w:r>
    </w:p>
    <w:sectPr w:rsidR="002F26C0" w:rsidRPr="00D13F04" w:rsidSect="00D13F04">
      <w:pgSz w:w="16838" w:h="11906" w:orient="landscape"/>
      <w:pgMar w:top="1701" w:right="1701" w:bottom="1701" w:left="1985"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767" w:rsidRDefault="00FC3767" w:rsidP="00A5520C">
      <w:r>
        <w:separator/>
      </w:r>
    </w:p>
  </w:endnote>
  <w:endnote w:type="continuationSeparator" w:id="0">
    <w:p w:rsidR="00FC3767" w:rsidRDefault="00FC3767" w:rsidP="00A55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767" w:rsidRDefault="00FC3767" w:rsidP="00A5520C">
      <w:r>
        <w:separator/>
      </w:r>
    </w:p>
  </w:footnote>
  <w:footnote w:type="continuationSeparator" w:id="0">
    <w:p w:rsidR="00FC3767" w:rsidRDefault="00FC3767" w:rsidP="00A55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379EB"/>
    <w:multiLevelType w:val="hybridMultilevel"/>
    <w:tmpl w:val="42460448"/>
    <w:lvl w:ilvl="0" w:tplc="4586AFB2">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3F04"/>
    <w:rsid w:val="00116A38"/>
    <w:rsid w:val="00120AC6"/>
    <w:rsid w:val="001217C9"/>
    <w:rsid w:val="00124B41"/>
    <w:rsid w:val="00147AA8"/>
    <w:rsid w:val="00156F0D"/>
    <w:rsid w:val="001676BB"/>
    <w:rsid w:val="00213F77"/>
    <w:rsid w:val="0026444A"/>
    <w:rsid w:val="00265148"/>
    <w:rsid w:val="002D489F"/>
    <w:rsid w:val="002E69AE"/>
    <w:rsid w:val="002F26C0"/>
    <w:rsid w:val="00304B5F"/>
    <w:rsid w:val="00341DF4"/>
    <w:rsid w:val="00347588"/>
    <w:rsid w:val="004E5648"/>
    <w:rsid w:val="00530277"/>
    <w:rsid w:val="00590814"/>
    <w:rsid w:val="005B033A"/>
    <w:rsid w:val="005E30D6"/>
    <w:rsid w:val="00643DEF"/>
    <w:rsid w:val="006748B2"/>
    <w:rsid w:val="006A30DE"/>
    <w:rsid w:val="007075F9"/>
    <w:rsid w:val="00766C55"/>
    <w:rsid w:val="0086449B"/>
    <w:rsid w:val="008F48CD"/>
    <w:rsid w:val="00922325"/>
    <w:rsid w:val="00955B0F"/>
    <w:rsid w:val="009F42DB"/>
    <w:rsid w:val="00A13AD3"/>
    <w:rsid w:val="00A413CB"/>
    <w:rsid w:val="00A43323"/>
    <w:rsid w:val="00A5520C"/>
    <w:rsid w:val="00A73BCE"/>
    <w:rsid w:val="00AE6F68"/>
    <w:rsid w:val="00BE6577"/>
    <w:rsid w:val="00C83B54"/>
    <w:rsid w:val="00CE3D9D"/>
    <w:rsid w:val="00D13F04"/>
    <w:rsid w:val="00D76D57"/>
    <w:rsid w:val="00DA044B"/>
    <w:rsid w:val="00DB1C27"/>
    <w:rsid w:val="00DE77E2"/>
    <w:rsid w:val="00E46D33"/>
    <w:rsid w:val="00E51F01"/>
    <w:rsid w:val="00F54C2E"/>
    <w:rsid w:val="00FB0572"/>
    <w:rsid w:val="00FC37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F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F04"/>
    <w:pPr>
      <w:ind w:leftChars="400" w:left="840"/>
    </w:pPr>
  </w:style>
  <w:style w:type="paragraph" w:styleId="a4">
    <w:name w:val="header"/>
    <w:basedOn w:val="a"/>
    <w:link w:val="a5"/>
    <w:uiPriority w:val="99"/>
    <w:semiHidden/>
    <w:unhideWhenUsed/>
    <w:rsid w:val="00A5520C"/>
    <w:pPr>
      <w:tabs>
        <w:tab w:val="center" w:pos="4252"/>
        <w:tab w:val="right" w:pos="8504"/>
      </w:tabs>
      <w:snapToGrid w:val="0"/>
    </w:pPr>
  </w:style>
  <w:style w:type="character" w:customStyle="1" w:styleId="a5">
    <w:name w:val="ヘッダー (文字)"/>
    <w:basedOn w:val="a0"/>
    <w:link w:val="a4"/>
    <w:uiPriority w:val="99"/>
    <w:semiHidden/>
    <w:rsid w:val="00A5520C"/>
  </w:style>
  <w:style w:type="paragraph" w:styleId="a6">
    <w:name w:val="footer"/>
    <w:basedOn w:val="a"/>
    <w:link w:val="a7"/>
    <w:uiPriority w:val="99"/>
    <w:semiHidden/>
    <w:unhideWhenUsed/>
    <w:rsid w:val="00A5520C"/>
    <w:pPr>
      <w:tabs>
        <w:tab w:val="center" w:pos="4252"/>
        <w:tab w:val="right" w:pos="8504"/>
      </w:tabs>
      <w:snapToGrid w:val="0"/>
    </w:pPr>
  </w:style>
  <w:style w:type="character" w:customStyle="1" w:styleId="a7">
    <w:name w:val="フッター (文字)"/>
    <w:basedOn w:val="a0"/>
    <w:link w:val="a6"/>
    <w:uiPriority w:val="99"/>
    <w:semiHidden/>
    <w:rsid w:val="00A5520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B1E8-73C8-444A-B362-0BBDEBCB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4</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satoki</dc:creator>
  <cp:lastModifiedBy>satoki</cp:lastModifiedBy>
  <cp:revision>6</cp:revision>
  <dcterms:created xsi:type="dcterms:W3CDTF">2010-01-23T05:57:00Z</dcterms:created>
  <dcterms:modified xsi:type="dcterms:W3CDTF">2010-01-24T14:08:00Z</dcterms:modified>
</cp:coreProperties>
</file>