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775D" w:rsidRPr="00325B12" w:rsidRDefault="00B71410">
      <w:pPr>
        <w:rPr>
          <w:rFonts w:hint="eastAsia"/>
          <w:sz w:val="24"/>
          <w:szCs w:val="24"/>
        </w:rPr>
      </w:pPr>
      <w:r w:rsidRPr="00325B12">
        <w:rPr>
          <w:rFonts w:hint="eastAsia"/>
          <w:sz w:val="24"/>
          <w:szCs w:val="24"/>
        </w:rPr>
        <w:t>２００９年度　生命科学Ⅱ　箸本春樹　過去問解答</w:t>
      </w:r>
    </w:p>
    <w:p w:rsidR="00B71410" w:rsidRDefault="00B71410">
      <w:pPr>
        <w:rPr>
          <w:rFonts w:hint="eastAsia"/>
          <w:sz w:val="22"/>
        </w:rPr>
      </w:pPr>
    </w:p>
    <w:p w:rsidR="00B71410" w:rsidRDefault="00B71410" w:rsidP="00B71410">
      <w:pPr>
        <w:pStyle w:val="a3"/>
        <w:numPr>
          <w:ilvl w:val="0"/>
          <w:numId w:val="1"/>
        </w:numPr>
        <w:ind w:leftChars="0"/>
        <w:rPr>
          <w:rFonts w:hint="eastAsia"/>
          <w:sz w:val="22"/>
        </w:rPr>
      </w:pPr>
      <w:r w:rsidRPr="00B71410">
        <w:rPr>
          <w:rFonts w:hint="eastAsia"/>
          <w:sz w:val="22"/>
        </w:rPr>
        <w:t>真正細菌、古細菌、真核生物</w:t>
      </w:r>
    </w:p>
    <w:p w:rsidR="00B71410" w:rsidRDefault="00B71410" w:rsidP="00B71410">
      <w:pPr>
        <w:pStyle w:val="a3"/>
        <w:ind w:leftChars="0" w:left="480"/>
        <w:rPr>
          <w:rFonts w:hint="eastAsia"/>
          <w:sz w:val="22"/>
        </w:rPr>
      </w:pPr>
      <w:r>
        <w:rPr>
          <w:rFonts w:hint="eastAsia"/>
          <w:sz w:val="22"/>
        </w:rPr>
        <w:t>（教科書ｐ２１参照）</w:t>
      </w:r>
    </w:p>
    <w:p w:rsidR="00B71410" w:rsidRDefault="00B71410" w:rsidP="00B71410">
      <w:pPr>
        <w:rPr>
          <w:rFonts w:hint="eastAsia"/>
          <w:sz w:val="22"/>
        </w:rPr>
      </w:pPr>
    </w:p>
    <w:p w:rsidR="00B71410" w:rsidRPr="00B71410" w:rsidRDefault="00B71410" w:rsidP="00B71410">
      <w:pPr>
        <w:pStyle w:val="a3"/>
        <w:numPr>
          <w:ilvl w:val="0"/>
          <w:numId w:val="1"/>
        </w:numPr>
        <w:ind w:leftChars="0"/>
        <w:rPr>
          <w:rFonts w:hint="eastAsia"/>
          <w:sz w:val="22"/>
        </w:rPr>
      </w:pPr>
      <w:r w:rsidRPr="00B71410">
        <w:rPr>
          <w:rFonts w:hint="eastAsia"/>
          <w:sz w:val="22"/>
        </w:rPr>
        <w:t>独自の</w:t>
      </w:r>
      <w:r w:rsidRPr="00B71410">
        <w:rPr>
          <w:rFonts w:hint="eastAsia"/>
          <w:sz w:val="22"/>
        </w:rPr>
        <w:t>DNA</w:t>
      </w:r>
      <w:r w:rsidRPr="00B71410">
        <w:rPr>
          <w:rFonts w:hint="eastAsia"/>
          <w:sz w:val="22"/>
        </w:rPr>
        <w:t>をもつ。</w:t>
      </w:r>
    </w:p>
    <w:p w:rsidR="00B71410" w:rsidRDefault="00B71410" w:rsidP="00B71410">
      <w:pPr>
        <w:pStyle w:val="a3"/>
        <w:ind w:leftChars="0" w:left="480"/>
        <w:rPr>
          <w:rFonts w:hint="eastAsia"/>
          <w:sz w:val="22"/>
        </w:rPr>
      </w:pPr>
      <w:r>
        <w:rPr>
          <w:rFonts w:hint="eastAsia"/>
          <w:sz w:val="22"/>
        </w:rPr>
        <w:t>内外異質の二重膜をもつ。</w:t>
      </w:r>
    </w:p>
    <w:p w:rsidR="00B71410" w:rsidRDefault="00B71410" w:rsidP="00B71410">
      <w:pPr>
        <w:pStyle w:val="a3"/>
        <w:ind w:leftChars="0" w:left="480"/>
        <w:rPr>
          <w:rFonts w:hint="eastAsia"/>
          <w:sz w:val="22"/>
        </w:rPr>
      </w:pPr>
      <w:r>
        <w:rPr>
          <w:rFonts w:hint="eastAsia"/>
          <w:sz w:val="22"/>
        </w:rPr>
        <w:t>半自立的に増殖する。</w:t>
      </w:r>
    </w:p>
    <w:p w:rsidR="00B71410" w:rsidRDefault="00B71410" w:rsidP="00B71410">
      <w:pPr>
        <w:pStyle w:val="a3"/>
        <w:ind w:leftChars="0" w:left="480"/>
        <w:rPr>
          <w:rFonts w:hint="eastAsia"/>
          <w:sz w:val="22"/>
        </w:rPr>
      </w:pPr>
      <w:r>
        <w:rPr>
          <w:rFonts w:hint="eastAsia"/>
          <w:sz w:val="22"/>
        </w:rPr>
        <w:t>小型のリボソームをもつ。</w:t>
      </w:r>
    </w:p>
    <w:p w:rsidR="00B71410" w:rsidRDefault="00B71410" w:rsidP="00B71410">
      <w:pPr>
        <w:rPr>
          <w:rFonts w:hint="eastAsia"/>
          <w:sz w:val="22"/>
        </w:rPr>
      </w:pPr>
    </w:p>
    <w:p w:rsidR="00B71410" w:rsidRDefault="00B71410" w:rsidP="001037B6">
      <w:pPr>
        <w:pStyle w:val="a3"/>
        <w:numPr>
          <w:ilvl w:val="0"/>
          <w:numId w:val="1"/>
        </w:numPr>
        <w:ind w:leftChars="0"/>
        <w:rPr>
          <w:rFonts w:hint="eastAsia"/>
          <w:sz w:val="22"/>
        </w:rPr>
      </w:pPr>
      <w:r w:rsidRPr="001037B6">
        <w:rPr>
          <w:rFonts w:hint="eastAsia"/>
          <w:sz w:val="22"/>
        </w:rPr>
        <w:t>表在性タンパク質</w:t>
      </w:r>
      <w:r w:rsidR="001037B6" w:rsidRPr="001037B6">
        <w:rPr>
          <w:rFonts w:hint="eastAsia"/>
          <w:sz w:val="22"/>
        </w:rPr>
        <w:t>は、</w:t>
      </w:r>
      <w:r w:rsidRPr="001037B6">
        <w:rPr>
          <w:rFonts w:hint="eastAsia"/>
          <w:sz w:val="22"/>
        </w:rPr>
        <w:t>共有結合によって生体膜に結合している</w:t>
      </w:r>
      <w:r w:rsidR="001037B6" w:rsidRPr="001037B6">
        <w:rPr>
          <w:rFonts w:hint="eastAsia"/>
          <w:sz w:val="22"/>
        </w:rPr>
        <w:t>か、内在性タンパク質と非共有結合によって結合することで存在している。それに対して</w:t>
      </w:r>
      <w:r w:rsidRPr="001037B6">
        <w:rPr>
          <w:rFonts w:hint="eastAsia"/>
          <w:sz w:val="22"/>
        </w:rPr>
        <w:t>内在性タンパク質は一回あるいは複数回生体膜を貫通して</w:t>
      </w:r>
      <w:r w:rsidR="001037B6" w:rsidRPr="001037B6">
        <w:rPr>
          <w:rFonts w:hint="eastAsia"/>
          <w:sz w:val="22"/>
        </w:rPr>
        <w:t>存在して</w:t>
      </w:r>
      <w:r w:rsidRPr="001037B6">
        <w:rPr>
          <w:rFonts w:hint="eastAsia"/>
          <w:sz w:val="22"/>
        </w:rPr>
        <w:t>いる。</w:t>
      </w:r>
      <w:r w:rsidR="001037B6" w:rsidRPr="001037B6">
        <w:rPr>
          <w:rFonts w:hint="eastAsia"/>
          <w:sz w:val="22"/>
        </w:rPr>
        <w:t>また、内在性タンパク質の膜貫通部分はαへリックスを形成しており、疎水性アミノ酸に富む。</w:t>
      </w:r>
    </w:p>
    <w:p w:rsidR="00325B12" w:rsidRPr="00325B12" w:rsidRDefault="00325B12" w:rsidP="00325B12">
      <w:pPr>
        <w:ind w:leftChars="-100" w:left="230" w:hangingChars="200" w:hanging="440"/>
        <w:rPr>
          <w:rFonts w:hint="eastAsia"/>
          <w:sz w:val="22"/>
        </w:rPr>
      </w:pPr>
      <w:r>
        <w:rPr>
          <w:rFonts w:hint="eastAsia"/>
          <w:sz w:val="22"/>
        </w:rPr>
        <w:t xml:space="preserve">　　（授業プリント２と教科書ｐ１３３参照。プリントは字が小さくて読めないですけど）</w:t>
      </w:r>
    </w:p>
    <w:p w:rsidR="001037B6" w:rsidRDefault="001037B6" w:rsidP="001037B6">
      <w:pPr>
        <w:rPr>
          <w:rFonts w:hint="eastAsia"/>
          <w:sz w:val="22"/>
        </w:rPr>
      </w:pPr>
    </w:p>
    <w:p w:rsidR="00325B12" w:rsidRDefault="001037B6" w:rsidP="00325B12">
      <w:pPr>
        <w:pStyle w:val="a3"/>
        <w:numPr>
          <w:ilvl w:val="0"/>
          <w:numId w:val="1"/>
        </w:numPr>
        <w:ind w:leftChars="0"/>
        <w:rPr>
          <w:rFonts w:hint="eastAsia"/>
          <w:sz w:val="22"/>
        </w:rPr>
      </w:pPr>
      <w:r w:rsidRPr="005E02F4">
        <w:rPr>
          <w:rFonts w:hint="eastAsia"/>
          <w:sz w:val="22"/>
        </w:rPr>
        <w:t>グルコース濃度は小腸内腔で低く小腸上皮細胞内で高いた</w:t>
      </w:r>
      <w:r w:rsidR="005E02F4" w:rsidRPr="005E02F4">
        <w:rPr>
          <w:rFonts w:hint="eastAsia"/>
          <w:sz w:val="22"/>
        </w:rPr>
        <w:t>め、受動的な輸送は起こらないが、ナトリウムイオンに依存したシンポートにより細胞内へと取り込まれる。またグルコース濃度は細胞外液中では低いので、細胞基底部と側面の膜にあるグルコース運搬体によって、グルコースの拡散が濃度勾配に従った形で促進されグルコースは細胞外液中へと出され、体内に取り込まれる。</w:t>
      </w:r>
    </w:p>
    <w:p w:rsidR="00325B12" w:rsidRPr="00325B12" w:rsidRDefault="00325B12" w:rsidP="00325B12">
      <w:pPr>
        <w:ind w:left="480"/>
        <w:rPr>
          <w:rFonts w:hint="eastAsia"/>
          <w:sz w:val="22"/>
        </w:rPr>
      </w:pPr>
      <w:r>
        <w:rPr>
          <w:rFonts w:hint="eastAsia"/>
          <w:sz w:val="22"/>
        </w:rPr>
        <w:t>（授業プリント３・４参照。図が切れててごめんなさい。）</w:t>
      </w:r>
    </w:p>
    <w:p w:rsidR="005E02F4" w:rsidRPr="005E02F4" w:rsidRDefault="005E02F4" w:rsidP="005E02F4">
      <w:pPr>
        <w:rPr>
          <w:rFonts w:hint="eastAsia"/>
          <w:sz w:val="22"/>
        </w:rPr>
      </w:pPr>
    </w:p>
    <w:p w:rsidR="005E02F4" w:rsidRPr="00324BB7" w:rsidRDefault="005E02F4" w:rsidP="00324BB7">
      <w:pPr>
        <w:pStyle w:val="a3"/>
        <w:numPr>
          <w:ilvl w:val="0"/>
          <w:numId w:val="1"/>
        </w:numPr>
        <w:ind w:leftChars="0"/>
        <w:rPr>
          <w:rFonts w:hint="eastAsia"/>
          <w:sz w:val="22"/>
        </w:rPr>
      </w:pPr>
      <w:r w:rsidRPr="00324BB7">
        <w:rPr>
          <w:rFonts w:hint="eastAsia"/>
          <w:sz w:val="22"/>
        </w:rPr>
        <w:t>小胞輸送、サイトーシス、花粉管や菌糸の先端</w:t>
      </w:r>
      <w:r w:rsidR="00324BB7" w:rsidRPr="00324BB7">
        <w:rPr>
          <w:rFonts w:hint="eastAsia"/>
          <w:sz w:val="22"/>
        </w:rPr>
        <w:t>成長、細胞質分裂、核膜の消失と再形成、オルガネラの分裂と融合、受精・接合、</w:t>
      </w:r>
      <w:r w:rsidR="00324BB7" w:rsidRPr="00324BB7">
        <w:rPr>
          <w:rFonts w:hint="eastAsia"/>
          <w:sz w:val="22"/>
        </w:rPr>
        <w:t>Enveloped virus</w:t>
      </w:r>
      <w:r w:rsidR="00324BB7" w:rsidRPr="00324BB7">
        <w:rPr>
          <w:rFonts w:hint="eastAsia"/>
          <w:sz w:val="22"/>
        </w:rPr>
        <w:t>の感染</w:t>
      </w:r>
    </w:p>
    <w:p w:rsidR="00324BB7" w:rsidRDefault="00324BB7" w:rsidP="00324BB7">
      <w:pPr>
        <w:rPr>
          <w:rFonts w:hint="eastAsia"/>
          <w:sz w:val="22"/>
        </w:rPr>
      </w:pPr>
      <w:r>
        <w:rPr>
          <w:rFonts w:hint="eastAsia"/>
          <w:sz w:val="22"/>
        </w:rPr>
        <w:t xml:space="preserve">　　　以上より３つ選ぶ</w:t>
      </w:r>
    </w:p>
    <w:p w:rsidR="00324BB7" w:rsidRDefault="00324BB7" w:rsidP="00324BB7">
      <w:pPr>
        <w:rPr>
          <w:rFonts w:hint="eastAsia"/>
          <w:sz w:val="22"/>
        </w:rPr>
      </w:pPr>
    </w:p>
    <w:p w:rsidR="00324BB7" w:rsidRDefault="00324BB7" w:rsidP="002B74E8">
      <w:pPr>
        <w:pStyle w:val="a3"/>
        <w:numPr>
          <w:ilvl w:val="0"/>
          <w:numId w:val="1"/>
        </w:numPr>
        <w:ind w:leftChars="0"/>
        <w:rPr>
          <w:rFonts w:hint="eastAsia"/>
          <w:sz w:val="22"/>
        </w:rPr>
      </w:pPr>
      <w:r w:rsidRPr="002B74E8">
        <w:rPr>
          <w:rFonts w:hint="eastAsia"/>
          <w:sz w:val="22"/>
        </w:rPr>
        <w:t>前期には極から微小管が伸び始め、前中期には</w:t>
      </w:r>
      <w:r w:rsidR="002B74E8" w:rsidRPr="002B74E8">
        <w:rPr>
          <w:rFonts w:hint="eastAsia"/>
          <w:sz w:val="22"/>
        </w:rPr>
        <w:t>各染色体の動原体に微小管が結合し始める。中期には全ての姉妹染色分体を微小管が捕捉する。後期には姉妹染色分体を分離して両極へと引いていく。</w:t>
      </w:r>
    </w:p>
    <w:p w:rsidR="00325B12" w:rsidRPr="00325B12" w:rsidRDefault="00325B12" w:rsidP="00325B12">
      <w:pPr>
        <w:ind w:left="480"/>
        <w:rPr>
          <w:rFonts w:hint="eastAsia"/>
          <w:sz w:val="22"/>
        </w:rPr>
      </w:pPr>
      <w:r>
        <w:rPr>
          <w:rFonts w:hint="eastAsia"/>
          <w:sz w:val="22"/>
        </w:rPr>
        <w:t>（教科書ｐ１６４とノート１１・１２参照）</w:t>
      </w:r>
    </w:p>
    <w:p w:rsidR="002B74E8" w:rsidRDefault="002B74E8" w:rsidP="002B74E8">
      <w:pPr>
        <w:rPr>
          <w:rFonts w:hint="eastAsia"/>
          <w:sz w:val="22"/>
        </w:rPr>
      </w:pPr>
    </w:p>
    <w:p w:rsidR="002B74E8" w:rsidRPr="00325B12" w:rsidRDefault="009C764D" w:rsidP="00325B12">
      <w:pPr>
        <w:pStyle w:val="a3"/>
        <w:numPr>
          <w:ilvl w:val="0"/>
          <w:numId w:val="1"/>
        </w:numPr>
        <w:ind w:leftChars="0"/>
        <w:rPr>
          <w:rFonts w:hint="eastAsia"/>
          <w:sz w:val="22"/>
        </w:rPr>
      </w:pPr>
      <w:r w:rsidRPr="00325B12">
        <w:rPr>
          <w:rFonts w:hint="eastAsia"/>
          <w:sz w:val="22"/>
        </w:rPr>
        <w:t>MPF</w:t>
      </w:r>
      <w:r w:rsidRPr="00325B12">
        <w:rPr>
          <w:rFonts w:hint="eastAsia"/>
          <w:sz w:val="22"/>
        </w:rPr>
        <w:t>の実体は、</w:t>
      </w:r>
      <w:r w:rsidRPr="00325B12">
        <w:rPr>
          <w:rFonts w:hint="eastAsia"/>
          <w:sz w:val="22"/>
        </w:rPr>
        <w:t>G2/M</w:t>
      </w:r>
      <w:r w:rsidRPr="00325B12">
        <w:rPr>
          <w:rFonts w:hint="eastAsia"/>
          <w:sz w:val="22"/>
        </w:rPr>
        <w:t>期サイクリンと</w:t>
      </w:r>
      <w:r w:rsidRPr="00325B12">
        <w:rPr>
          <w:rFonts w:hint="eastAsia"/>
          <w:sz w:val="22"/>
        </w:rPr>
        <w:t>G2/M</w:t>
      </w:r>
      <w:r w:rsidRPr="00325B12">
        <w:rPr>
          <w:rFonts w:hint="eastAsia"/>
          <w:sz w:val="22"/>
        </w:rPr>
        <w:t>期</w:t>
      </w:r>
      <w:r w:rsidRPr="00325B12">
        <w:rPr>
          <w:rFonts w:hint="eastAsia"/>
          <w:sz w:val="22"/>
        </w:rPr>
        <w:t>CDK</w:t>
      </w:r>
      <w:r w:rsidRPr="00325B12">
        <w:rPr>
          <w:rFonts w:hint="eastAsia"/>
          <w:sz w:val="22"/>
        </w:rPr>
        <w:t>の複合体である。</w:t>
      </w:r>
      <w:r w:rsidRPr="00325B12">
        <w:rPr>
          <w:rFonts w:hint="eastAsia"/>
          <w:sz w:val="22"/>
        </w:rPr>
        <w:t>G2/M</w:t>
      </w:r>
      <w:r w:rsidRPr="00325B12">
        <w:rPr>
          <w:rFonts w:hint="eastAsia"/>
          <w:sz w:val="22"/>
        </w:rPr>
        <w:t>期サイクリンの量は周期的に変化し、</w:t>
      </w:r>
      <w:r w:rsidRPr="00325B12">
        <w:rPr>
          <w:rFonts w:hint="eastAsia"/>
          <w:sz w:val="22"/>
        </w:rPr>
        <w:t>M</w:t>
      </w:r>
      <w:r w:rsidRPr="00325B12">
        <w:rPr>
          <w:rFonts w:hint="eastAsia"/>
          <w:sz w:val="22"/>
        </w:rPr>
        <w:t>期に多くなる。</w:t>
      </w:r>
      <w:r w:rsidRPr="00325B12">
        <w:rPr>
          <w:rFonts w:hint="eastAsia"/>
          <w:sz w:val="22"/>
        </w:rPr>
        <w:t>G2/M</w:t>
      </w:r>
      <w:r w:rsidRPr="00325B12">
        <w:rPr>
          <w:rFonts w:hint="eastAsia"/>
          <w:sz w:val="22"/>
        </w:rPr>
        <w:t>期サイクリンと</w:t>
      </w:r>
      <w:r w:rsidRPr="00325B12">
        <w:rPr>
          <w:rFonts w:hint="eastAsia"/>
          <w:sz w:val="22"/>
        </w:rPr>
        <w:t>G2/M</w:t>
      </w:r>
      <w:r w:rsidRPr="00325B12">
        <w:rPr>
          <w:rFonts w:hint="eastAsia"/>
          <w:sz w:val="22"/>
        </w:rPr>
        <w:t>期</w:t>
      </w:r>
      <w:r w:rsidRPr="00325B12">
        <w:rPr>
          <w:rFonts w:hint="eastAsia"/>
          <w:sz w:val="22"/>
        </w:rPr>
        <w:t>CDK</w:t>
      </w:r>
      <w:r w:rsidRPr="00325B12">
        <w:rPr>
          <w:rFonts w:hint="eastAsia"/>
          <w:sz w:val="22"/>
        </w:rPr>
        <w:t>の複合体は活性化されることで、核膜の崩壊や染色体の形成を誘導する。</w:t>
      </w:r>
    </w:p>
    <w:p w:rsidR="00325B12" w:rsidRPr="00325B12" w:rsidRDefault="00325B12" w:rsidP="00325B12">
      <w:pPr>
        <w:rPr>
          <w:sz w:val="22"/>
        </w:rPr>
      </w:pPr>
      <w:r>
        <w:rPr>
          <w:rFonts w:hint="eastAsia"/>
          <w:sz w:val="22"/>
        </w:rPr>
        <w:t>（教科書ｐ１６７とノート１４参照）</w:t>
      </w:r>
    </w:p>
    <w:sectPr w:rsidR="00325B12" w:rsidRPr="00325B12" w:rsidSect="0015775D">
      <w:pgSz w:w="11906" w:h="16838"/>
      <w:pgMar w:top="1985" w:right="1701" w:bottom="1701" w:left="1701"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31750"/>
    <w:multiLevelType w:val="hybridMultilevel"/>
    <w:tmpl w:val="04184E22"/>
    <w:lvl w:ilvl="0" w:tplc="0832DC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71410"/>
    <w:rsid w:val="001037B6"/>
    <w:rsid w:val="0015775D"/>
    <w:rsid w:val="002B74E8"/>
    <w:rsid w:val="00324BB7"/>
    <w:rsid w:val="00325B12"/>
    <w:rsid w:val="005E02F4"/>
    <w:rsid w:val="009C764D"/>
    <w:rsid w:val="00B7141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75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1410"/>
    <w:pPr>
      <w:ind w:leftChars="400" w:left="84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123</Words>
  <Characters>705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natsuki929</dc:creator>
  <cp:lastModifiedBy>natsuki929</cp:lastModifiedBy>
  <cp:revision>1</cp:revision>
  <dcterms:created xsi:type="dcterms:W3CDTF">2011-02-13T11:47:00Z</dcterms:created>
  <dcterms:modified xsi:type="dcterms:W3CDTF">2011-02-13T12:56:00Z</dcterms:modified>
</cp:coreProperties>
</file>